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11A" w:rsidRDefault="008A011A" w:rsidP="006D4196">
      <w:pPr>
        <w:contextualSpacing/>
        <w:jc w:val="both"/>
        <w:rPr>
          <w:rFonts w:asciiTheme="minorHAnsi" w:hAnsiTheme="minorHAnsi" w:cstheme="minorHAnsi"/>
          <w:b/>
          <w:bCs/>
          <w:sz w:val="16"/>
          <w:szCs w:val="16"/>
        </w:rPr>
      </w:pPr>
      <w:bookmarkStart w:id="0" w:name="_GoBack"/>
      <w:bookmarkEnd w:id="0"/>
    </w:p>
    <w:p w:rsidR="006C2B29" w:rsidRDefault="006C2B29" w:rsidP="006D4196">
      <w:pPr>
        <w:contextualSpacing/>
        <w:jc w:val="both"/>
        <w:rPr>
          <w:rFonts w:asciiTheme="minorHAnsi" w:hAnsiTheme="minorHAnsi" w:cstheme="minorHAnsi"/>
          <w:b/>
          <w:bCs/>
          <w:sz w:val="16"/>
          <w:szCs w:val="16"/>
        </w:rPr>
      </w:pPr>
    </w:p>
    <w:p w:rsidR="006C2B29" w:rsidRDefault="006C2B29" w:rsidP="006D4196">
      <w:pPr>
        <w:contextualSpacing/>
        <w:jc w:val="both"/>
        <w:rPr>
          <w:rFonts w:asciiTheme="minorHAnsi" w:hAnsiTheme="minorHAnsi" w:cstheme="minorHAnsi"/>
          <w:b/>
          <w:bCs/>
          <w:sz w:val="16"/>
          <w:szCs w:val="16"/>
        </w:rPr>
      </w:pPr>
    </w:p>
    <w:p w:rsidR="006C2B29" w:rsidRDefault="006C2B29" w:rsidP="006D4196">
      <w:pPr>
        <w:contextualSpacing/>
        <w:jc w:val="both"/>
        <w:rPr>
          <w:rFonts w:asciiTheme="minorHAnsi" w:hAnsiTheme="minorHAnsi" w:cstheme="minorHAnsi"/>
          <w:b/>
          <w:bCs/>
          <w:sz w:val="16"/>
          <w:szCs w:val="16"/>
        </w:rPr>
      </w:pPr>
    </w:p>
    <w:p w:rsidR="006C2B29" w:rsidRPr="006D4196" w:rsidRDefault="006C2B29" w:rsidP="006D4196">
      <w:pPr>
        <w:contextualSpacing/>
        <w:jc w:val="both"/>
        <w:rPr>
          <w:rFonts w:asciiTheme="minorHAnsi" w:hAnsiTheme="minorHAnsi" w:cstheme="minorHAnsi"/>
          <w:b/>
          <w:bCs/>
          <w:sz w:val="16"/>
          <w:szCs w:val="16"/>
        </w:rPr>
      </w:pPr>
    </w:p>
    <w:p w:rsidR="00C97AB0" w:rsidRPr="006D4196" w:rsidRDefault="00C97AB0" w:rsidP="006D4196">
      <w:pPr>
        <w:pStyle w:val="Sansinterligne"/>
        <w:tabs>
          <w:tab w:val="clear" w:pos="709"/>
        </w:tabs>
        <w:ind w:right="139"/>
        <w:contextualSpacing/>
        <w:rPr>
          <w:rStyle w:val="Titredulivre"/>
          <w:rFonts w:asciiTheme="minorHAnsi" w:hAnsiTheme="minorHAnsi" w:cstheme="minorHAnsi"/>
          <w:color w:val="auto"/>
          <w:sz w:val="24"/>
          <w:szCs w:val="24"/>
        </w:rPr>
      </w:pPr>
    </w:p>
    <w:p w:rsidR="00C97AB0" w:rsidRPr="006D4196" w:rsidRDefault="00C97AB0" w:rsidP="006D4196">
      <w:pPr>
        <w:pStyle w:val="Sansinterligne"/>
        <w:tabs>
          <w:tab w:val="clear" w:pos="709"/>
        </w:tabs>
        <w:ind w:right="139"/>
        <w:contextualSpacing/>
        <w:rPr>
          <w:rStyle w:val="Titredulivre"/>
          <w:rFonts w:asciiTheme="minorHAnsi" w:hAnsiTheme="minorHAnsi" w:cstheme="minorHAnsi"/>
          <w:color w:val="auto"/>
          <w:sz w:val="24"/>
          <w:szCs w:val="24"/>
        </w:rPr>
      </w:pPr>
    </w:p>
    <w:p w:rsidR="006C2B29" w:rsidRDefault="006C2B29" w:rsidP="006D4196">
      <w:pPr>
        <w:spacing w:beforeLines="60" w:before="144" w:after="60"/>
        <w:ind w:right="139"/>
        <w:contextualSpacing/>
        <w:jc w:val="both"/>
        <w:rPr>
          <w:rFonts w:asciiTheme="minorHAnsi" w:hAnsiTheme="minorHAnsi" w:cstheme="minorHAnsi"/>
        </w:rPr>
      </w:pPr>
    </w:p>
    <w:p w:rsidR="006C2B29" w:rsidRPr="006D4196" w:rsidRDefault="006C2B29" w:rsidP="006D4196">
      <w:pPr>
        <w:spacing w:beforeLines="60" w:before="144" w:after="60"/>
        <w:ind w:right="139"/>
        <w:contextualSpacing/>
        <w:jc w:val="both"/>
        <w:rPr>
          <w:rFonts w:asciiTheme="minorHAnsi" w:hAnsiTheme="minorHAnsi" w:cstheme="minorHAnsi"/>
        </w:rPr>
      </w:pPr>
    </w:p>
    <w:p w:rsidR="0059137F" w:rsidRPr="005973C4" w:rsidRDefault="0059137F" w:rsidP="006D4196">
      <w:pPr>
        <w:pStyle w:val="Titre"/>
        <w:spacing w:beforeLines="60" w:before="144" w:after="60"/>
        <w:ind w:right="139"/>
        <w:contextualSpacing/>
        <w:rPr>
          <w:rFonts w:asciiTheme="minorHAnsi" w:hAnsiTheme="minorHAnsi" w:cstheme="minorHAnsi"/>
          <w:b/>
          <w:bCs/>
          <w:sz w:val="28"/>
          <w:szCs w:val="28"/>
        </w:rPr>
      </w:pPr>
      <w:bookmarkStart w:id="1" w:name="_Toc201983919"/>
      <w:bookmarkStart w:id="2" w:name="_Toc201984006"/>
      <w:bookmarkStart w:id="3" w:name="_Toc201984069"/>
      <w:bookmarkStart w:id="4" w:name="_Toc202522883"/>
      <w:bookmarkStart w:id="5" w:name="_Toc204589603"/>
      <w:bookmarkStart w:id="6" w:name="_Toc208077395"/>
      <w:bookmarkStart w:id="7" w:name="_Toc209405551"/>
      <w:bookmarkStart w:id="8" w:name="_Toc230679612"/>
      <w:bookmarkStart w:id="9" w:name="_Toc201983920"/>
      <w:bookmarkStart w:id="10" w:name="_Toc201984007"/>
      <w:bookmarkStart w:id="11" w:name="_Toc201984070"/>
      <w:bookmarkStart w:id="12" w:name="_Toc202522884"/>
      <w:bookmarkStart w:id="13" w:name="_Toc204589604"/>
      <w:bookmarkStart w:id="14" w:name="_Toc208077396"/>
      <w:bookmarkStart w:id="15" w:name="_Toc209405552"/>
      <w:bookmarkStart w:id="16" w:name="_Toc230679613"/>
      <w:r w:rsidRPr="005973C4">
        <w:rPr>
          <w:rFonts w:asciiTheme="minorHAnsi" w:hAnsiTheme="minorHAnsi" w:cstheme="minorHAnsi"/>
          <w:b/>
          <w:bCs/>
          <w:sz w:val="28"/>
          <w:szCs w:val="28"/>
        </w:rPr>
        <w:t>CAHIER DES PRESCRIPTIONS SPECIALES</w:t>
      </w:r>
      <w:bookmarkEnd w:id="1"/>
      <w:bookmarkEnd w:id="2"/>
      <w:bookmarkEnd w:id="3"/>
      <w:bookmarkEnd w:id="4"/>
      <w:bookmarkEnd w:id="5"/>
      <w:bookmarkEnd w:id="6"/>
      <w:bookmarkEnd w:id="7"/>
      <w:bookmarkEnd w:id="8"/>
    </w:p>
    <w:p w:rsidR="00C52B1A" w:rsidRPr="006D4196" w:rsidRDefault="00C52B1A" w:rsidP="006D4196">
      <w:pPr>
        <w:pStyle w:val="Sous-titre"/>
        <w:contextualSpacing/>
        <w:rPr>
          <w:rFonts w:asciiTheme="minorHAnsi" w:hAnsiTheme="minorHAnsi" w:cstheme="minorHAnsi"/>
          <w:color w:val="0070C0"/>
          <w:sz w:val="28"/>
          <w:szCs w:val="28"/>
        </w:rPr>
      </w:pPr>
    </w:p>
    <w:p w:rsidR="00CB1A90" w:rsidRPr="005973C4" w:rsidRDefault="00CB1A90" w:rsidP="006D4196">
      <w:pPr>
        <w:contextualSpacing/>
        <w:jc w:val="center"/>
        <w:rPr>
          <w:rFonts w:asciiTheme="minorHAnsi" w:hAnsiTheme="minorHAnsi" w:cstheme="minorHAnsi"/>
          <w:b/>
          <w:bCs/>
          <w:color w:val="000000"/>
          <w:sz w:val="20"/>
          <w:szCs w:val="22"/>
        </w:rPr>
      </w:pPr>
      <w:r w:rsidRPr="005973C4">
        <w:rPr>
          <w:rFonts w:asciiTheme="minorHAnsi" w:hAnsiTheme="minorHAnsi" w:cstheme="minorHAnsi"/>
          <w:b/>
          <w:bCs/>
          <w:snapToGrid w:val="0"/>
          <w:lang w:eastAsia="en-US"/>
        </w:rPr>
        <w:t>APPEL D'OFFRES OUVERT SUR OFFRES DES PRIX</w:t>
      </w:r>
    </w:p>
    <w:p w:rsidR="00C52B1A" w:rsidRPr="006D4196" w:rsidRDefault="00C52B1A" w:rsidP="006D4196">
      <w:pPr>
        <w:pStyle w:val="Sous-titre"/>
        <w:contextualSpacing/>
        <w:rPr>
          <w:rFonts w:asciiTheme="minorHAnsi" w:hAnsiTheme="minorHAnsi" w:cstheme="minorHAnsi"/>
          <w:caps w:val="0"/>
          <w:color w:val="auto"/>
          <w:spacing w:val="0"/>
          <w:u w:val="none"/>
          <w:lang w:eastAsia="fr-FR" w:bidi="ar-SA"/>
        </w:rPr>
      </w:pPr>
      <w:r w:rsidRPr="006D4196">
        <w:rPr>
          <w:rFonts w:asciiTheme="minorHAnsi" w:hAnsiTheme="minorHAnsi" w:cstheme="minorHAnsi"/>
          <w:caps w:val="0"/>
          <w:color w:val="auto"/>
          <w:spacing w:val="0"/>
          <w:u w:val="none"/>
          <w:lang w:eastAsia="fr-FR" w:bidi="ar-SA"/>
        </w:rPr>
        <w:t>N°</w:t>
      </w:r>
      <w:r w:rsidR="00F92502" w:rsidRPr="006D4196">
        <w:rPr>
          <w:rFonts w:asciiTheme="minorHAnsi" w:hAnsiTheme="minorHAnsi" w:cstheme="minorHAnsi"/>
          <w:caps w:val="0"/>
          <w:color w:val="auto"/>
          <w:spacing w:val="0"/>
          <w:u w:val="none"/>
          <w:lang w:eastAsia="fr-FR" w:bidi="ar-SA"/>
        </w:rPr>
        <w:t>0</w:t>
      </w:r>
      <w:r w:rsidR="003016B8" w:rsidRPr="006D4196">
        <w:rPr>
          <w:rFonts w:asciiTheme="minorHAnsi" w:hAnsiTheme="minorHAnsi" w:cstheme="minorHAnsi"/>
          <w:caps w:val="0"/>
          <w:color w:val="auto"/>
          <w:spacing w:val="0"/>
          <w:u w:val="none"/>
          <w:lang w:eastAsia="fr-FR" w:bidi="ar-SA"/>
        </w:rPr>
        <w:t>4</w:t>
      </w:r>
      <w:r w:rsidRPr="006D4196">
        <w:rPr>
          <w:rFonts w:asciiTheme="minorHAnsi" w:hAnsiTheme="minorHAnsi" w:cstheme="minorHAnsi"/>
          <w:caps w:val="0"/>
          <w:color w:val="auto"/>
          <w:spacing w:val="0"/>
          <w:u w:val="none"/>
          <w:lang w:eastAsia="fr-FR" w:bidi="ar-SA"/>
        </w:rPr>
        <w:t>/201</w:t>
      </w:r>
      <w:r w:rsidR="00F92502" w:rsidRPr="006D4196">
        <w:rPr>
          <w:rFonts w:asciiTheme="minorHAnsi" w:hAnsiTheme="minorHAnsi" w:cstheme="minorHAnsi"/>
          <w:caps w:val="0"/>
          <w:color w:val="auto"/>
          <w:spacing w:val="0"/>
          <w:u w:val="none"/>
          <w:lang w:eastAsia="fr-FR" w:bidi="ar-SA"/>
        </w:rPr>
        <w:t>6</w:t>
      </w:r>
      <w:r w:rsidRPr="006D4196">
        <w:rPr>
          <w:rFonts w:asciiTheme="minorHAnsi" w:hAnsiTheme="minorHAnsi" w:cstheme="minorHAnsi"/>
          <w:caps w:val="0"/>
          <w:color w:val="auto"/>
          <w:spacing w:val="0"/>
          <w:u w:val="none"/>
          <w:lang w:eastAsia="fr-FR" w:bidi="ar-SA"/>
        </w:rPr>
        <w:t>/</w:t>
      </w:r>
      <w:r w:rsidR="00CB1A90" w:rsidRPr="006D4196">
        <w:rPr>
          <w:rFonts w:asciiTheme="minorHAnsi" w:hAnsiTheme="minorHAnsi" w:cstheme="minorHAnsi"/>
          <w:caps w:val="0"/>
          <w:color w:val="auto"/>
          <w:spacing w:val="0"/>
          <w:u w:val="none"/>
          <w:lang w:eastAsia="fr-FR" w:bidi="ar-SA"/>
        </w:rPr>
        <w:t>C</w:t>
      </w:r>
      <w:r w:rsidR="00C97AB0" w:rsidRPr="006D4196">
        <w:rPr>
          <w:rFonts w:asciiTheme="minorHAnsi" w:hAnsiTheme="minorHAnsi" w:cstheme="minorHAnsi"/>
          <w:caps w:val="0"/>
          <w:color w:val="auto"/>
          <w:spacing w:val="0"/>
          <w:u w:val="none"/>
          <w:lang w:eastAsia="fr-FR" w:bidi="ar-SA"/>
        </w:rPr>
        <w:t>ND</w:t>
      </w:r>
    </w:p>
    <w:p w:rsidR="00C52B1A" w:rsidRDefault="00C52B1A" w:rsidP="006D4196">
      <w:pPr>
        <w:contextualSpacing/>
        <w:jc w:val="center"/>
        <w:rPr>
          <w:rFonts w:asciiTheme="minorHAnsi" w:hAnsiTheme="minorHAnsi" w:cstheme="minorHAnsi"/>
          <w:lang w:eastAsia="en-US" w:bidi="en-US"/>
        </w:rPr>
      </w:pPr>
    </w:p>
    <w:p w:rsidR="00E337EB" w:rsidRPr="006D4196" w:rsidRDefault="00E337EB" w:rsidP="006D4196">
      <w:pPr>
        <w:contextualSpacing/>
        <w:jc w:val="center"/>
        <w:rPr>
          <w:rFonts w:asciiTheme="minorHAnsi" w:hAnsiTheme="minorHAnsi" w:cstheme="minorHAnsi"/>
          <w:lang w:eastAsia="en-US" w:bidi="en-US"/>
        </w:rPr>
      </w:pPr>
    </w:p>
    <w:p w:rsidR="00D72F7F" w:rsidRPr="006D4196" w:rsidRDefault="00D72F7F" w:rsidP="006D4196">
      <w:pPr>
        <w:ind w:left="360"/>
        <w:contextualSpacing/>
        <w:jc w:val="center"/>
        <w:rPr>
          <w:rFonts w:asciiTheme="minorHAnsi" w:hAnsiTheme="minorHAnsi" w:cstheme="minorHAnsi"/>
        </w:rPr>
      </w:pPr>
      <w:r w:rsidRPr="006D4196">
        <w:rPr>
          <w:rFonts w:asciiTheme="minorHAnsi" w:hAnsiTheme="minorHAnsi" w:cstheme="minorHAnsi"/>
        </w:rPr>
        <w:t xml:space="preserve">Passé en application de l'alinéa 2 paragraphe 1 de l'article 16 et </w:t>
      </w:r>
      <w:r w:rsidR="001952D6" w:rsidRPr="006D4196">
        <w:rPr>
          <w:rFonts w:asciiTheme="minorHAnsi" w:hAnsiTheme="minorHAnsi" w:cstheme="minorHAnsi"/>
        </w:rPr>
        <w:t xml:space="preserve">des </w:t>
      </w:r>
      <w:r w:rsidRPr="006D4196">
        <w:rPr>
          <w:rFonts w:asciiTheme="minorHAnsi" w:hAnsiTheme="minorHAnsi" w:cstheme="minorHAnsi"/>
        </w:rPr>
        <w:t>paragraphe</w:t>
      </w:r>
      <w:r w:rsidR="001952D6" w:rsidRPr="006D4196">
        <w:rPr>
          <w:rFonts w:asciiTheme="minorHAnsi" w:hAnsiTheme="minorHAnsi" w:cstheme="minorHAnsi"/>
        </w:rPr>
        <w:t>s</w:t>
      </w:r>
      <w:r w:rsidRPr="006D4196">
        <w:rPr>
          <w:rFonts w:asciiTheme="minorHAnsi" w:hAnsiTheme="minorHAnsi" w:cstheme="minorHAnsi"/>
        </w:rPr>
        <w:t xml:space="preserve"> </w:t>
      </w:r>
      <w:r w:rsidR="001952D6" w:rsidRPr="006D4196">
        <w:rPr>
          <w:rFonts w:asciiTheme="minorHAnsi" w:hAnsiTheme="minorHAnsi" w:cstheme="minorHAnsi"/>
        </w:rPr>
        <w:t xml:space="preserve">1 et </w:t>
      </w:r>
      <w:r w:rsidRPr="006D4196">
        <w:rPr>
          <w:rFonts w:asciiTheme="minorHAnsi" w:hAnsiTheme="minorHAnsi" w:cstheme="minorHAnsi"/>
        </w:rPr>
        <w:t>3 de l'article 17 du décret n° 2-12-349 du 8 joumada I 1434 (20 mars 2013) relatif aux marchés publics.</w:t>
      </w:r>
    </w:p>
    <w:p w:rsidR="0059137F" w:rsidRPr="006D4196" w:rsidRDefault="0059137F" w:rsidP="006D4196">
      <w:pPr>
        <w:pStyle w:val="Corpsdetexte"/>
        <w:spacing w:beforeLines="60" w:before="144" w:after="60"/>
        <w:ind w:right="139"/>
        <w:contextualSpacing/>
        <w:rPr>
          <w:rFonts w:asciiTheme="minorHAnsi" w:hAnsiTheme="minorHAnsi" w:cstheme="minorHAnsi"/>
          <w:sz w:val="24"/>
          <w:szCs w:val="24"/>
        </w:rPr>
      </w:pPr>
    </w:p>
    <w:p w:rsidR="00BC1DE4" w:rsidRPr="005973C4" w:rsidRDefault="00BC1DE4" w:rsidP="006D4196">
      <w:pPr>
        <w:pStyle w:val="Titre"/>
        <w:spacing w:beforeLines="60" w:before="144" w:after="60"/>
        <w:ind w:right="139"/>
        <w:contextualSpacing/>
        <w:rPr>
          <w:rFonts w:asciiTheme="minorHAnsi" w:eastAsia="Calibri" w:hAnsiTheme="minorHAnsi" w:cstheme="minorHAnsi"/>
          <w:b/>
          <w:bCs/>
          <w:sz w:val="28"/>
          <w:szCs w:val="28"/>
          <w:u w:val="single"/>
        </w:rPr>
      </w:pPr>
      <w:r w:rsidRPr="005973C4">
        <w:rPr>
          <w:rFonts w:asciiTheme="minorHAnsi" w:eastAsia="Calibri" w:hAnsiTheme="minorHAnsi" w:cstheme="minorHAnsi"/>
          <w:b/>
          <w:bCs/>
          <w:sz w:val="28"/>
          <w:szCs w:val="28"/>
          <w:u w:val="single"/>
        </w:rPr>
        <w:t>OBJET</w:t>
      </w:r>
      <w:bookmarkEnd w:id="9"/>
      <w:bookmarkEnd w:id="10"/>
      <w:bookmarkEnd w:id="11"/>
      <w:bookmarkEnd w:id="12"/>
      <w:bookmarkEnd w:id="13"/>
      <w:bookmarkEnd w:id="14"/>
      <w:bookmarkEnd w:id="15"/>
      <w:bookmarkEnd w:id="16"/>
      <w:r w:rsidR="0042633D" w:rsidRPr="005973C4">
        <w:rPr>
          <w:rFonts w:asciiTheme="minorHAnsi" w:eastAsia="Calibri" w:hAnsiTheme="minorHAnsi" w:cstheme="minorHAnsi"/>
          <w:b/>
          <w:bCs/>
          <w:sz w:val="28"/>
          <w:szCs w:val="28"/>
          <w:u w:val="single"/>
        </w:rPr>
        <w:t> :</w:t>
      </w:r>
    </w:p>
    <w:p w:rsidR="003D2FCB" w:rsidRPr="006D4196" w:rsidRDefault="003D2FCB" w:rsidP="006D4196">
      <w:pPr>
        <w:pStyle w:val="Titre"/>
        <w:spacing w:beforeLines="60" w:before="144" w:after="60"/>
        <w:ind w:right="139"/>
        <w:contextualSpacing/>
        <w:jc w:val="both"/>
        <w:rPr>
          <w:rFonts w:asciiTheme="minorHAnsi" w:hAnsiTheme="minorHAnsi" w:cstheme="minorHAnsi"/>
          <w:sz w:val="24"/>
        </w:rPr>
      </w:pPr>
    </w:p>
    <w:tbl>
      <w:tblPr>
        <w:tblW w:w="924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F3F3F3"/>
        <w:tblCellMar>
          <w:left w:w="70" w:type="dxa"/>
          <w:right w:w="70" w:type="dxa"/>
        </w:tblCellMar>
        <w:tblLook w:val="0000" w:firstRow="0" w:lastRow="0" w:firstColumn="0" w:lastColumn="0" w:noHBand="0" w:noVBand="0"/>
      </w:tblPr>
      <w:tblGrid>
        <w:gridCol w:w="9246"/>
      </w:tblGrid>
      <w:tr w:rsidR="00BC1DE4" w:rsidRPr="006D4196" w:rsidTr="00D1068B">
        <w:trPr>
          <w:trHeight w:val="1044"/>
        </w:trPr>
        <w:tc>
          <w:tcPr>
            <w:tcW w:w="9246" w:type="dxa"/>
            <w:shd w:val="clear" w:color="auto" w:fill="F3F3F3"/>
          </w:tcPr>
          <w:p w:rsidR="007D5385" w:rsidRPr="00D1068B" w:rsidRDefault="00163DFE" w:rsidP="00D1068B">
            <w:pPr>
              <w:ind w:left="170" w:right="170"/>
              <w:contextualSpacing/>
              <w:jc w:val="center"/>
              <w:rPr>
                <w:rFonts w:asciiTheme="minorHAnsi" w:hAnsiTheme="minorHAnsi" w:cstheme="minorHAnsi"/>
                <w:b/>
                <w:sz w:val="32"/>
                <w:szCs w:val="32"/>
              </w:rPr>
            </w:pPr>
            <w:r w:rsidRPr="00D1068B">
              <w:rPr>
                <w:rFonts w:asciiTheme="minorHAnsi" w:hAnsiTheme="minorHAnsi" w:cstheme="minorHAnsi"/>
                <w:b/>
                <w:sz w:val="32"/>
                <w:szCs w:val="32"/>
              </w:rPr>
              <w:t xml:space="preserve">LA </w:t>
            </w:r>
            <w:r w:rsidR="007D5385" w:rsidRPr="00D1068B">
              <w:rPr>
                <w:rFonts w:asciiTheme="minorHAnsi" w:hAnsiTheme="minorHAnsi" w:cstheme="minorHAnsi"/>
                <w:b/>
                <w:sz w:val="32"/>
                <w:szCs w:val="32"/>
              </w:rPr>
              <w:t xml:space="preserve">REALISATION D’UNE </w:t>
            </w:r>
            <w:r w:rsidR="007D5385" w:rsidRPr="00D1068B">
              <w:rPr>
                <w:rFonts w:asciiTheme="minorHAnsi" w:hAnsiTheme="minorHAnsi" w:cstheme="minorHAnsi"/>
                <w:b/>
                <w:bCs/>
                <w:sz w:val="32"/>
                <w:szCs w:val="32"/>
              </w:rPr>
              <w:t xml:space="preserve">CAMPAGNE DE SENSIBILISATION POUR LA PROMOTION </w:t>
            </w:r>
            <w:r w:rsidR="007A4EE2" w:rsidRPr="00D1068B">
              <w:rPr>
                <w:rFonts w:asciiTheme="minorHAnsi" w:hAnsiTheme="minorHAnsi" w:cstheme="minorHAnsi"/>
                <w:b/>
                <w:bCs/>
                <w:sz w:val="32"/>
                <w:szCs w:val="32"/>
              </w:rPr>
              <w:t>DU SALON</w:t>
            </w:r>
            <w:r w:rsidR="00CB1A90" w:rsidRPr="00D1068B">
              <w:rPr>
                <w:rFonts w:asciiTheme="minorHAnsi" w:hAnsiTheme="minorHAnsi" w:cstheme="minorHAnsi"/>
                <w:b/>
                <w:bCs/>
                <w:sz w:val="32"/>
                <w:szCs w:val="32"/>
              </w:rPr>
              <w:t xml:space="preserve"> VIRTUEL DOC EXPO DEDIE </w:t>
            </w:r>
            <w:r w:rsidR="007E6AD9" w:rsidRPr="00D1068B">
              <w:rPr>
                <w:rFonts w:asciiTheme="minorHAnsi" w:hAnsiTheme="minorHAnsi" w:cstheme="minorHAnsi"/>
                <w:b/>
                <w:bCs/>
                <w:sz w:val="32"/>
                <w:szCs w:val="32"/>
              </w:rPr>
              <w:t>A</w:t>
            </w:r>
            <w:r w:rsidR="00CB1A90" w:rsidRPr="00D1068B">
              <w:rPr>
                <w:rFonts w:asciiTheme="minorHAnsi" w:hAnsiTheme="minorHAnsi" w:cstheme="minorHAnsi"/>
                <w:b/>
                <w:bCs/>
                <w:sz w:val="32"/>
                <w:szCs w:val="32"/>
              </w:rPr>
              <w:t xml:space="preserve"> LA DOCUMENTATION, LA VEILLE ET LES S</w:t>
            </w:r>
            <w:r w:rsidR="007E6AD9" w:rsidRPr="00D1068B">
              <w:rPr>
                <w:rFonts w:asciiTheme="minorHAnsi" w:hAnsiTheme="minorHAnsi" w:cstheme="minorHAnsi"/>
                <w:b/>
                <w:bCs/>
                <w:sz w:val="32"/>
                <w:szCs w:val="32"/>
              </w:rPr>
              <w:t>C</w:t>
            </w:r>
            <w:r w:rsidR="00CB1A90" w:rsidRPr="00D1068B">
              <w:rPr>
                <w:rFonts w:asciiTheme="minorHAnsi" w:hAnsiTheme="minorHAnsi" w:cstheme="minorHAnsi"/>
                <w:b/>
                <w:bCs/>
                <w:sz w:val="32"/>
                <w:szCs w:val="32"/>
              </w:rPr>
              <w:t>IENCES DE L’INFORMATION</w:t>
            </w:r>
            <w:r w:rsidR="00545429" w:rsidRPr="00D1068B">
              <w:rPr>
                <w:rFonts w:asciiTheme="minorHAnsi" w:hAnsiTheme="minorHAnsi" w:cstheme="minorHAnsi"/>
                <w:b/>
                <w:bCs/>
                <w:sz w:val="32"/>
                <w:szCs w:val="32"/>
              </w:rPr>
              <w:t>.</w:t>
            </w:r>
          </w:p>
          <w:p w:rsidR="006136FC" w:rsidRPr="006D4196" w:rsidRDefault="006136FC" w:rsidP="006D4196">
            <w:pPr>
              <w:tabs>
                <w:tab w:val="right" w:pos="9356"/>
              </w:tabs>
              <w:spacing w:before="120" w:after="120"/>
              <w:ind w:left="340" w:right="340"/>
              <w:contextualSpacing/>
              <w:jc w:val="both"/>
              <w:rPr>
                <w:rFonts w:asciiTheme="minorHAnsi" w:hAnsiTheme="minorHAnsi" w:cstheme="minorHAnsi"/>
                <w:b/>
                <w:bCs/>
                <w:snapToGrid w:val="0"/>
                <w:sz w:val="6"/>
                <w:szCs w:val="6"/>
                <w:rtl/>
                <w:lang w:eastAsia="en-US" w:bidi="ar-MA"/>
              </w:rPr>
            </w:pPr>
          </w:p>
        </w:tc>
      </w:tr>
    </w:tbl>
    <w:p w:rsidR="00E2472B" w:rsidRPr="006D4196" w:rsidRDefault="00E2472B" w:rsidP="006D4196">
      <w:pPr>
        <w:pStyle w:val="Corpsdetexte3"/>
        <w:ind w:right="139"/>
        <w:contextualSpacing/>
        <w:jc w:val="both"/>
        <w:rPr>
          <w:rFonts w:asciiTheme="minorHAnsi" w:hAnsiTheme="minorHAnsi" w:cstheme="minorHAnsi"/>
          <w:u w:val="none"/>
        </w:rPr>
      </w:pPr>
    </w:p>
    <w:p w:rsidR="00BC1DE4" w:rsidRPr="006D4196" w:rsidRDefault="00BC1DE4" w:rsidP="006D4196">
      <w:pPr>
        <w:spacing w:beforeLines="60" w:before="144" w:after="60"/>
        <w:ind w:right="139"/>
        <w:contextualSpacing/>
        <w:jc w:val="both"/>
        <w:rPr>
          <w:rFonts w:asciiTheme="minorHAnsi" w:hAnsiTheme="minorHAnsi" w:cstheme="minorHAnsi"/>
        </w:rPr>
      </w:pPr>
    </w:p>
    <w:p w:rsidR="0077524D" w:rsidRPr="006D4196" w:rsidRDefault="00072CE3" w:rsidP="006D4196">
      <w:pPr>
        <w:spacing w:beforeLines="60" w:before="144" w:after="60"/>
        <w:ind w:right="139"/>
        <w:contextualSpacing/>
        <w:jc w:val="both"/>
        <w:rPr>
          <w:rFonts w:asciiTheme="minorHAnsi" w:hAnsiTheme="minorHAnsi" w:cstheme="minorHAnsi"/>
          <w:b/>
          <w:bCs/>
          <w:caps/>
        </w:rPr>
      </w:pPr>
      <w:r w:rsidRPr="006D4196">
        <w:rPr>
          <w:rFonts w:asciiTheme="minorHAnsi" w:hAnsiTheme="minorHAnsi" w:cstheme="minorHAnsi"/>
        </w:rPr>
        <w:br w:type="page"/>
      </w:r>
    </w:p>
    <w:sdt>
      <w:sdtPr>
        <w:rPr>
          <w:rFonts w:asciiTheme="minorHAnsi" w:eastAsia="Times New Roman" w:hAnsiTheme="minorHAnsi" w:cstheme="minorHAnsi"/>
          <w:color w:val="auto"/>
          <w:sz w:val="24"/>
          <w:szCs w:val="24"/>
        </w:rPr>
        <w:id w:val="-682126521"/>
        <w:docPartObj>
          <w:docPartGallery w:val="Table of Contents"/>
          <w:docPartUnique/>
        </w:docPartObj>
      </w:sdtPr>
      <w:sdtEndPr>
        <w:rPr>
          <w:rFonts w:eastAsiaTheme="minorEastAsia"/>
          <w:b/>
          <w:bCs/>
          <w:sz w:val="22"/>
          <w:szCs w:val="22"/>
        </w:rPr>
      </w:sdtEndPr>
      <w:sdtContent>
        <w:p w:rsidR="00805634" w:rsidRPr="00083F2A" w:rsidRDefault="00805634" w:rsidP="006D4196">
          <w:pPr>
            <w:pStyle w:val="En-ttedetabledesmatires"/>
            <w:spacing w:line="240" w:lineRule="auto"/>
            <w:contextualSpacing/>
            <w:jc w:val="both"/>
            <w:rPr>
              <w:rFonts w:asciiTheme="minorHAnsi" w:hAnsiTheme="minorHAnsi" w:cstheme="minorHAnsi"/>
              <w:b/>
              <w:bCs/>
            </w:rPr>
          </w:pPr>
          <w:r w:rsidRPr="00083F2A">
            <w:rPr>
              <w:rFonts w:asciiTheme="minorHAnsi" w:hAnsiTheme="minorHAnsi" w:cstheme="minorHAnsi"/>
              <w:b/>
              <w:bCs/>
            </w:rPr>
            <w:t>Table des matières</w:t>
          </w:r>
        </w:p>
        <w:p w:rsidR="00362281" w:rsidRDefault="00805634">
          <w:pPr>
            <w:pStyle w:val="TM2"/>
            <w:tabs>
              <w:tab w:val="right" w:leader="dot" w:pos="9288"/>
            </w:tabs>
            <w:rPr>
              <w:rFonts w:cstheme="minorBidi"/>
              <w:noProof/>
            </w:rPr>
          </w:pPr>
          <w:r w:rsidRPr="006D4196">
            <w:rPr>
              <w:rFonts w:cstheme="minorHAnsi"/>
            </w:rPr>
            <w:fldChar w:fldCharType="begin"/>
          </w:r>
          <w:r w:rsidRPr="006D4196">
            <w:rPr>
              <w:rFonts w:cstheme="minorHAnsi"/>
            </w:rPr>
            <w:instrText xml:space="preserve"> TOC \o "1-3" \h \z \u </w:instrText>
          </w:r>
          <w:r w:rsidRPr="006D4196">
            <w:rPr>
              <w:rFonts w:cstheme="minorHAnsi"/>
            </w:rPr>
            <w:fldChar w:fldCharType="separate"/>
          </w:r>
          <w:hyperlink w:anchor="_Toc468350649" w:history="1">
            <w:r w:rsidR="00362281" w:rsidRPr="00004276">
              <w:rPr>
                <w:rStyle w:val="Lienhypertexte"/>
                <w:b/>
                <w:bCs/>
                <w:noProof/>
              </w:rPr>
              <w:t>CHAPITRE PREMIER : CLAUSES ADMINISTRATIVES ET FINANCIERES</w:t>
            </w:r>
            <w:r w:rsidR="00362281">
              <w:rPr>
                <w:noProof/>
                <w:webHidden/>
              </w:rPr>
              <w:tab/>
            </w:r>
            <w:r w:rsidR="00362281">
              <w:rPr>
                <w:noProof/>
                <w:webHidden/>
              </w:rPr>
              <w:fldChar w:fldCharType="begin"/>
            </w:r>
            <w:r w:rsidR="00362281">
              <w:rPr>
                <w:noProof/>
                <w:webHidden/>
              </w:rPr>
              <w:instrText xml:space="preserve"> PAGEREF _Toc468350649 \h </w:instrText>
            </w:r>
            <w:r w:rsidR="00362281">
              <w:rPr>
                <w:noProof/>
                <w:webHidden/>
              </w:rPr>
            </w:r>
            <w:r w:rsidR="00362281">
              <w:rPr>
                <w:noProof/>
                <w:webHidden/>
              </w:rPr>
              <w:fldChar w:fldCharType="separate"/>
            </w:r>
            <w:r w:rsidR="003C54D6">
              <w:rPr>
                <w:noProof/>
                <w:webHidden/>
              </w:rPr>
              <w:t>6</w:t>
            </w:r>
            <w:r w:rsidR="00362281">
              <w:rPr>
                <w:noProof/>
                <w:webHidden/>
              </w:rPr>
              <w:fldChar w:fldCharType="end"/>
            </w:r>
          </w:hyperlink>
        </w:p>
        <w:p w:rsidR="00362281" w:rsidRDefault="005670FC">
          <w:pPr>
            <w:pStyle w:val="TM2"/>
            <w:tabs>
              <w:tab w:val="right" w:leader="dot" w:pos="9288"/>
            </w:tabs>
            <w:rPr>
              <w:rFonts w:cstheme="minorBidi"/>
              <w:noProof/>
            </w:rPr>
          </w:pPr>
          <w:hyperlink w:anchor="_Toc468350650" w:history="1">
            <w:r w:rsidR="00362281" w:rsidRPr="00004276">
              <w:rPr>
                <w:rStyle w:val="Lienhypertexte"/>
                <w:b/>
                <w:bCs/>
                <w:noProof/>
              </w:rPr>
              <w:t>ARTICLE 1 : OBJET DE L’APPEL D’OFFRES</w:t>
            </w:r>
            <w:r w:rsidR="00362281">
              <w:rPr>
                <w:noProof/>
                <w:webHidden/>
              </w:rPr>
              <w:tab/>
            </w:r>
            <w:r w:rsidR="00362281">
              <w:rPr>
                <w:noProof/>
                <w:webHidden/>
              </w:rPr>
              <w:fldChar w:fldCharType="begin"/>
            </w:r>
            <w:r w:rsidR="00362281">
              <w:rPr>
                <w:noProof/>
                <w:webHidden/>
              </w:rPr>
              <w:instrText xml:space="preserve"> PAGEREF _Toc468350650 \h </w:instrText>
            </w:r>
            <w:r w:rsidR="00362281">
              <w:rPr>
                <w:noProof/>
                <w:webHidden/>
              </w:rPr>
            </w:r>
            <w:r w:rsidR="00362281">
              <w:rPr>
                <w:noProof/>
                <w:webHidden/>
              </w:rPr>
              <w:fldChar w:fldCharType="separate"/>
            </w:r>
            <w:r w:rsidR="003C54D6">
              <w:rPr>
                <w:noProof/>
                <w:webHidden/>
              </w:rPr>
              <w:t>6</w:t>
            </w:r>
            <w:r w:rsidR="00362281">
              <w:rPr>
                <w:noProof/>
                <w:webHidden/>
              </w:rPr>
              <w:fldChar w:fldCharType="end"/>
            </w:r>
          </w:hyperlink>
        </w:p>
        <w:p w:rsidR="00362281" w:rsidRDefault="005670FC">
          <w:pPr>
            <w:pStyle w:val="TM2"/>
            <w:tabs>
              <w:tab w:val="right" w:leader="dot" w:pos="9288"/>
            </w:tabs>
            <w:rPr>
              <w:rFonts w:cstheme="minorBidi"/>
              <w:noProof/>
            </w:rPr>
          </w:pPr>
          <w:hyperlink w:anchor="_Toc468350651" w:history="1">
            <w:r w:rsidR="00362281" w:rsidRPr="00004276">
              <w:rPr>
                <w:rStyle w:val="Lienhypertexte"/>
                <w:rFonts w:cstheme="minorHAnsi"/>
                <w:b/>
                <w:bCs/>
                <w:noProof/>
              </w:rPr>
              <w:t>ARTICLE 2 : CONSISTANCE DES PRESTATIONS</w:t>
            </w:r>
            <w:r w:rsidR="00362281">
              <w:rPr>
                <w:noProof/>
                <w:webHidden/>
              </w:rPr>
              <w:tab/>
            </w:r>
            <w:r w:rsidR="00362281">
              <w:rPr>
                <w:noProof/>
                <w:webHidden/>
              </w:rPr>
              <w:fldChar w:fldCharType="begin"/>
            </w:r>
            <w:r w:rsidR="00362281">
              <w:rPr>
                <w:noProof/>
                <w:webHidden/>
              </w:rPr>
              <w:instrText xml:space="preserve"> PAGEREF _Toc468350651 \h </w:instrText>
            </w:r>
            <w:r w:rsidR="00362281">
              <w:rPr>
                <w:noProof/>
                <w:webHidden/>
              </w:rPr>
            </w:r>
            <w:r w:rsidR="00362281">
              <w:rPr>
                <w:noProof/>
                <w:webHidden/>
              </w:rPr>
              <w:fldChar w:fldCharType="separate"/>
            </w:r>
            <w:r w:rsidR="003C54D6">
              <w:rPr>
                <w:noProof/>
                <w:webHidden/>
              </w:rPr>
              <w:t>6</w:t>
            </w:r>
            <w:r w:rsidR="00362281">
              <w:rPr>
                <w:noProof/>
                <w:webHidden/>
              </w:rPr>
              <w:fldChar w:fldCharType="end"/>
            </w:r>
          </w:hyperlink>
        </w:p>
        <w:p w:rsidR="00362281" w:rsidRDefault="005670FC">
          <w:pPr>
            <w:pStyle w:val="TM2"/>
            <w:tabs>
              <w:tab w:val="right" w:leader="dot" w:pos="9288"/>
            </w:tabs>
            <w:rPr>
              <w:rFonts w:cstheme="minorBidi"/>
              <w:noProof/>
            </w:rPr>
          </w:pPr>
          <w:hyperlink w:anchor="_Toc468350652" w:history="1">
            <w:r w:rsidR="00362281" w:rsidRPr="00004276">
              <w:rPr>
                <w:rStyle w:val="Lienhypertexte"/>
                <w:rFonts w:cstheme="minorHAnsi"/>
                <w:b/>
                <w:bCs/>
                <w:noProof/>
              </w:rPr>
              <w:t>ARTICLE 3 : DOCUMENTS CONSTITUTIFS DU MARCHE</w:t>
            </w:r>
            <w:r w:rsidR="00362281">
              <w:rPr>
                <w:noProof/>
                <w:webHidden/>
              </w:rPr>
              <w:tab/>
            </w:r>
            <w:r w:rsidR="00362281">
              <w:rPr>
                <w:noProof/>
                <w:webHidden/>
              </w:rPr>
              <w:fldChar w:fldCharType="begin"/>
            </w:r>
            <w:r w:rsidR="00362281">
              <w:rPr>
                <w:noProof/>
                <w:webHidden/>
              </w:rPr>
              <w:instrText xml:space="preserve"> PAGEREF _Toc468350652 \h </w:instrText>
            </w:r>
            <w:r w:rsidR="00362281">
              <w:rPr>
                <w:noProof/>
                <w:webHidden/>
              </w:rPr>
            </w:r>
            <w:r w:rsidR="00362281">
              <w:rPr>
                <w:noProof/>
                <w:webHidden/>
              </w:rPr>
              <w:fldChar w:fldCharType="separate"/>
            </w:r>
            <w:r w:rsidR="003C54D6">
              <w:rPr>
                <w:noProof/>
                <w:webHidden/>
              </w:rPr>
              <w:t>6</w:t>
            </w:r>
            <w:r w:rsidR="00362281">
              <w:rPr>
                <w:noProof/>
                <w:webHidden/>
              </w:rPr>
              <w:fldChar w:fldCharType="end"/>
            </w:r>
          </w:hyperlink>
        </w:p>
        <w:p w:rsidR="00362281" w:rsidRDefault="005670FC">
          <w:pPr>
            <w:pStyle w:val="TM2"/>
            <w:tabs>
              <w:tab w:val="right" w:leader="dot" w:pos="9288"/>
            </w:tabs>
            <w:rPr>
              <w:rFonts w:cstheme="minorBidi"/>
              <w:noProof/>
            </w:rPr>
          </w:pPr>
          <w:hyperlink w:anchor="_Toc468350653" w:history="1">
            <w:r w:rsidR="00362281" w:rsidRPr="00004276">
              <w:rPr>
                <w:rStyle w:val="Lienhypertexte"/>
                <w:rFonts w:cstheme="minorHAnsi"/>
                <w:b/>
                <w:bCs/>
                <w:noProof/>
              </w:rPr>
              <w:t>ARTICLE 4 : REFERENCE AUX TEXTES GENERAUX APPLICABLES AUX MARCHES</w:t>
            </w:r>
            <w:r w:rsidR="00362281">
              <w:rPr>
                <w:noProof/>
                <w:webHidden/>
              </w:rPr>
              <w:tab/>
            </w:r>
            <w:r w:rsidR="00362281">
              <w:rPr>
                <w:noProof/>
                <w:webHidden/>
              </w:rPr>
              <w:fldChar w:fldCharType="begin"/>
            </w:r>
            <w:r w:rsidR="00362281">
              <w:rPr>
                <w:noProof/>
                <w:webHidden/>
              </w:rPr>
              <w:instrText xml:space="preserve"> PAGEREF _Toc468350653 \h </w:instrText>
            </w:r>
            <w:r w:rsidR="00362281">
              <w:rPr>
                <w:noProof/>
                <w:webHidden/>
              </w:rPr>
            </w:r>
            <w:r w:rsidR="00362281">
              <w:rPr>
                <w:noProof/>
                <w:webHidden/>
              </w:rPr>
              <w:fldChar w:fldCharType="separate"/>
            </w:r>
            <w:r w:rsidR="003C54D6">
              <w:rPr>
                <w:noProof/>
                <w:webHidden/>
              </w:rPr>
              <w:t>6</w:t>
            </w:r>
            <w:r w:rsidR="00362281">
              <w:rPr>
                <w:noProof/>
                <w:webHidden/>
              </w:rPr>
              <w:fldChar w:fldCharType="end"/>
            </w:r>
          </w:hyperlink>
        </w:p>
        <w:p w:rsidR="00362281" w:rsidRDefault="005670FC">
          <w:pPr>
            <w:pStyle w:val="TM2"/>
            <w:tabs>
              <w:tab w:val="right" w:leader="dot" w:pos="9288"/>
            </w:tabs>
            <w:rPr>
              <w:rFonts w:cstheme="minorBidi"/>
              <w:noProof/>
            </w:rPr>
          </w:pPr>
          <w:hyperlink w:anchor="_Toc468350654" w:history="1">
            <w:r w:rsidR="00362281" w:rsidRPr="00004276">
              <w:rPr>
                <w:rStyle w:val="Lienhypertexte"/>
                <w:rFonts w:cstheme="minorHAnsi"/>
                <w:b/>
                <w:bCs/>
                <w:noProof/>
              </w:rPr>
              <w:t>ARTICLE 5 : VALIDITE ET DELAI DE NOTIFICATION DE L’APPROBATION DU MARCHE</w:t>
            </w:r>
            <w:r w:rsidR="00362281">
              <w:rPr>
                <w:noProof/>
                <w:webHidden/>
              </w:rPr>
              <w:tab/>
            </w:r>
            <w:r w:rsidR="00362281">
              <w:rPr>
                <w:noProof/>
                <w:webHidden/>
              </w:rPr>
              <w:fldChar w:fldCharType="begin"/>
            </w:r>
            <w:r w:rsidR="00362281">
              <w:rPr>
                <w:noProof/>
                <w:webHidden/>
              </w:rPr>
              <w:instrText xml:space="preserve"> PAGEREF _Toc468350654 \h </w:instrText>
            </w:r>
            <w:r w:rsidR="00362281">
              <w:rPr>
                <w:noProof/>
                <w:webHidden/>
              </w:rPr>
            </w:r>
            <w:r w:rsidR="00362281">
              <w:rPr>
                <w:noProof/>
                <w:webHidden/>
              </w:rPr>
              <w:fldChar w:fldCharType="separate"/>
            </w:r>
            <w:r w:rsidR="003C54D6">
              <w:rPr>
                <w:noProof/>
                <w:webHidden/>
              </w:rPr>
              <w:t>7</w:t>
            </w:r>
            <w:r w:rsidR="00362281">
              <w:rPr>
                <w:noProof/>
                <w:webHidden/>
              </w:rPr>
              <w:fldChar w:fldCharType="end"/>
            </w:r>
          </w:hyperlink>
        </w:p>
        <w:p w:rsidR="00362281" w:rsidRDefault="005670FC">
          <w:pPr>
            <w:pStyle w:val="TM2"/>
            <w:tabs>
              <w:tab w:val="right" w:leader="dot" w:pos="9288"/>
            </w:tabs>
            <w:rPr>
              <w:rFonts w:cstheme="minorBidi"/>
              <w:noProof/>
            </w:rPr>
          </w:pPr>
          <w:hyperlink w:anchor="_Toc468350655" w:history="1">
            <w:r w:rsidR="00362281" w:rsidRPr="00004276">
              <w:rPr>
                <w:rStyle w:val="Lienhypertexte"/>
                <w:rFonts w:cstheme="minorHAnsi"/>
                <w:b/>
                <w:bCs/>
                <w:noProof/>
              </w:rPr>
              <w:t>ARTICLE 6 : PIECES MISES A LA DISPOSITION DU PRESTATAIRE DE SERVICES</w:t>
            </w:r>
            <w:r w:rsidR="00362281">
              <w:rPr>
                <w:noProof/>
                <w:webHidden/>
              </w:rPr>
              <w:tab/>
            </w:r>
            <w:r w:rsidR="00362281">
              <w:rPr>
                <w:noProof/>
                <w:webHidden/>
              </w:rPr>
              <w:fldChar w:fldCharType="begin"/>
            </w:r>
            <w:r w:rsidR="00362281">
              <w:rPr>
                <w:noProof/>
                <w:webHidden/>
              </w:rPr>
              <w:instrText xml:space="preserve"> PAGEREF _Toc468350655 \h </w:instrText>
            </w:r>
            <w:r w:rsidR="00362281">
              <w:rPr>
                <w:noProof/>
                <w:webHidden/>
              </w:rPr>
            </w:r>
            <w:r w:rsidR="00362281">
              <w:rPr>
                <w:noProof/>
                <w:webHidden/>
              </w:rPr>
              <w:fldChar w:fldCharType="separate"/>
            </w:r>
            <w:r w:rsidR="003C54D6">
              <w:rPr>
                <w:noProof/>
                <w:webHidden/>
              </w:rPr>
              <w:t>7</w:t>
            </w:r>
            <w:r w:rsidR="00362281">
              <w:rPr>
                <w:noProof/>
                <w:webHidden/>
              </w:rPr>
              <w:fldChar w:fldCharType="end"/>
            </w:r>
          </w:hyperlink>
        </w:p>
        <w:p w:rsidR="00362281" w:rsidRDefault="005670FC">
          <w:pPr>
            <w:pStyle w:val="TM2"/>
            <w:tabs>
              <w:tab w:val="right" w:leader="dot" w:pos="9288"/>
            </w:tabs>
            <w:rPr>
              <w:rFonts w:cstheme="minorBidi"/>
              <w:noProof/>
            </w:rPr>
          </w:pPr>
          <w:hyperlink w:anchor="_Toc468350656" w:history="1">
            <w:r w:rsidR="00362281" w:rsidRPr="00004276">
              <w:rPr>
                <w:rStyle w:val="Lienhypertexte"/>
                <w:rFonts w:cstheme="minorHAnsi"/>
                <w:b/>
                <w:bCs/>
                <w:noProof/>
              </w:rPr>
              <w:t>ARTICLE 7 : COMITE CHARGE DU SUIVI DE L'EXECUTION DU MARCHE</w:t>
            </w:r>
            <w:r w:rsidR="00362281">
              <w:rPr>
                <w:noProof/>
                <w:webHidden/>
              </w:rPr>
              <w:tab/>
            </w:r>
            <w:r w:rsidR="00362281">
              <w:rPr>
                <w:noProof/>
                <w:webHidden/>
              </w:rPr>
              <w:fldChar w:fldCharType="begin"/>
            </w:r>
            <w:r w:rsidR="00362281">
              <w:rPr>
                <w:noProof/>
                <w:webHidden/>
              </w:rPr>
              <w:instrText xml:space="preserve"> PAGEREF _Toc468350656 \h </w:instrText>
            </w:r>
            <w:r w:rsidR="00362281">
              <w:rPr>
                <w:noProof/>
                <w:webHidden/>
              </w:rPr>
            </w:r>
            <w:r w:rsidR="00362281">
              <w:rPr>
                <w:noProof/>
                <w:webHidden/>
              </w:rPr>
              <w:fldChar w:fldCharType="separate"/>
            </w:r>
            <w:r w:rsidR="003C54D6">
              <w:rPr>
                <w:noProof/>
                <w:webHidden/>
              </w:rPr>
              <w:t>7</w:t>
            </w:r>
            <w:r w:rsidR="00362281">
              <w:rPr>
                <w:noProof/>
                <w:webHidden/>
              </w:rPr>
              <w:fldChar w:fldCharType="end"/>
            </w:r>
          </w:hyperlink>
        </w:p>
        <w:p w:rsidR="00362281" w:rsidRDefault="005670FC">
          <w:pPr>
            <w:pStyle w:val="TM2"/>
            <w:tabs>
              <w:tab w:val="right" w:leader="dot" w:pos="9288"/>
            </w:tabs>
            <w:rPr>
              <w:rFonts w:cstheme="minorBidi"/>
              <w:noProof/>
            </w:rPr>
          </w:pPr>
          <w:hyperlink w:anchor="_Toc468350657" w:history="1">
            <w:r w:rsidR="00362281" w:rsidRPr="00004276">
              <w:rPr>
                <w:rStyle w:val="Lienhypertexte"/>
                <w:rFonts w:cstheme="minorHAnsi"/>
                <w:b/>
                <w:bCs/>
                <w:noProof/>
              </w:rPr>
              <w:t>ARTICLE 8 : ELECTION DU DOMICILE DU PRESTATAIRE DE SERVICES</w:t>
            </w:r>
            <w:r w:rsidR="00362281">
              <w:rPr>
                <w:noProof/>
                <w:webHidden/>
              </w:rPr>
              <w:tab/>
            </w:r>
            <w:r w:rsidR="00362281">
              <w:rPr>
                <w:noProof/>
                <w:webHidden/>
              </w:rPr>
              <w:fldChar w:fldCharType="begin"/>
            </w:r>
            <w:r w:rsidR="00362281">
              <w:rPr>
                <w:noProof/>
                <w:webHidden/>
              </w:rPr>
              <w:instrText xml:space="preserve"> PAGEREF _Toc468350657 \h </w:instrText>
            </w:r>
            <w:r w:rsidR="00362281">
              <w:rPr>
                <w:noProof/>
                <w:webHidden/>
              </w:rPr>
            </w:r>
            <w:r w:rsidR="00362281">
              <w:rPr>
                <w:noProof/>
                <w:webHidden/>
              </w:rPr>
              <w:fldChar w:fldCharType="separate"/>
            </w:r>
            <w:r w:rsidR="003C54D6">
              <w:rPr>
                <w:noProof/>
                <w:webHidden/>
              </w:rPr>
              <w:t>8</w:t>
            </w:r>
            <w:r w:rsidR="00362281">
              <w:rPr>
                <w:noProof/>
                <w:webHidden/>
              </w:rPr>
              <w:fldChar w:fldCharType="end"/>
            </w:r>
          </w:hyperlink>
        </w:p>
        <w:p w:rsidR="00362281" w:rsidRDefault="005670FC">
          <w:pPr>
            <w:pStyle w:val="TM2"/>
            <w:tabs>
              <w:tab w:val="right" w:leader="dot" w:pos="9288"/>
            </w:tabs>
            <w:rPr>
              <w:rFonts w:cstheme="minorBidi"/>
              <w:noProof/>
            </w:rPr>
          </w:pPr>
          <w:hyperlink w:anchor="_Toc468350658" w:history="1">
            <w:r w:rsidR="00362281" w:rsidRPr="00004276">
              <w:rPr>
                <w:rStyle w:val="Lienhypertexte"/>
                <w:rFonts w:cstheme="minorHAnsi"/>
                <w:b/>
                <w:bCs/>
                <w:noProof/>
              </w:rPr>
              <w:t>ARTICLE 9 : NANTISSEMENT</w:t>
            </w:r>
            <w:r w:rsidR="00362281">
              <w:rPr>
                <w:noProof/>
                <w:webHidden/>
              </w:rPr>
              <w:tab/>
            </w:r>
            <w:r w:rsidR="00362281">
              <w:rPr>
                <w:noProof/>
                <w:webHidden/>
              </w:rPr>
              <w:fldChar w:fldCharType="begin"/>
            </w:r>
            <w:r w:rsidR="00362281">
              <w:rPr>
                <w:noProof/>
                <w:webHidden/>
              </w:rPr>
              <w:instrText xml:space="preserve"> PAGEREF _Toc468350658 \h </w:instrText>
            </w:r>
            <w:r w:rsidR="00362281">
              <w:rPr>
                <w:noProof/>
                <w:webHidden/>
              </w:rPr>
            </w:r>
            <w:r w:rsidR="00362281">
              <w:rPr>
                <w:noProof/>
                <w:webHidden/>
              </w:rPr>
              <w:fldChar w:fldCharType="separate"/>
            </w:r>
            <w:r w:rsidR="003C54D6">
              <w:rPr>
                <w:noProof/>
                <w:webHidden/>
              </w:rPr>
              <w:t>8</w:t>
            </w:r>
            <w:r w:rsidR="00362281">
              <w:rPr>
                <w:noProof/>
                <w:webHidden/>
              </w:rPr>
              <w:fldChar w:fldCharType="end"/>
            </w:r>
          </w:hyperlink>
        </w:p>
        <w:p w:rsidR="00362281" w:rsidRDefault="005670FC">
          <w:pPr>
            <w:pStyle w:val="TM2"/>
            <w:tabs>
              <w:tab w:val="right" w:leader="dot" w:pos="9288"/>
            </w:tabs>
            <w:rPr>
              <w:rFonts w:cstheme="minorBidi"/>
              <w:noProof/>
            </w:rPr>
          </w:pPr>
          <w:hyperlink w:anchor="_Toc468350659" w:history="1">
            <w:r w:rsidR="00362281" w:rsidRPr="00004276">
              <w:rPr>
                <w:rStyle w:val="Lienhypertexte"/>
                <w:rFonts w:cstheme="minorHAnsi"/>
                <w:b/>
                <w:bCs/>
                <w:noProof/>
              </w:rPr>
              <w:t>ARTICLE 10 : SOUS-TRAITANCE</w:t>
            </w:r>
            <w:r w:rsidR="00362281">
              <w:rPr>
                <w:noProof/>
                <w:webHidden/>
              </w:rPr>
              <w:tab/>
            </w:r>
            <w:r w:rsidR="00362281">
              <w:rPr>
                <w:noProof/>
                <w:webHidden/>
              </w:rPr>
              <w:fldChar w:fldCharType="begin"/>
            </w:r>
            <w:r w:rsidR="00362281">
              <w:rPr>
                <w:noProof/>
                <w:webHidden/>
              </w:rPr>
              <w:instrText xml:space="preserve"> PAGEREF _Toc468350659 \h </w:instrText>
            </w:r>
            <w:r w:rsidR="00362281">
              <w:rPr>
                <w:noProof/>
                <w:webHidden/>
              </w:rPr>
            </w:r>
            <w:r w:rsidR="00362281">
              <w:rPr>
                <w:noProof/>
                <w:webHidden/>
              </w:rPr>
              <w:fldChar w:fldCharType="separate"/>
            </w:r>
            <w:r w:rsidR="003C54D6">
              <w:rPr>
                <w:noProof/>
                <w:webHidden/>
              </w:rPr>
              <w:t>8</w:t>
            </w:r>
            <w:r w:rsidR="00362281">
              <w:rPr>
                <w:noProof/>
                <w:webHidden/>
              </w:rPr>
              <w:fldChar w:fldCharType="end"/>
            </w:r>
          </w:hyperlink>
        </w:p>
        <w:p w:rsidR="00362281" w:rsidRDefault="005670FC">
          <w:pPr>
            <w:pStyle w:val="TM2"/>
            <w:tabs>
              <w:tab w:val="right" w:leader="dot" w:pos="9288"/>
            </w:tabs>
            <w:rPr>
              <w:rFonts w:cstheme="minorBidi"/>
              <w:noProof/>
            </w:rPr>
          </w:pPr>
          <w:hyperlink w:anchor="_Toc468350660" w:history="1">
            <w:r w:rsidR="00362281" w:rsidRPr="00004276">
              <w:rPr>
                <w:rStyle w:val="Lienhypertexte"/>
                <w:rFonts w:cstheme="minorHAnsi"/>
                <w:b/>
                <w:bCs/>
                <w:noProof/>
              </w:rPr>
              <w:t>ARTICLE 11 : DELAI D’EXECUTION</w:t>
            </w:r>
            <w:r w:rsidR="00362281">
              <w:rPr>
                <w:noProof/>
                <w:webHidden/>
              </w:rPr>
              <w:tab/>
            </w:r>
            <w:r w:rsidR="00362281">
              <w:rPr>
                <w:noProof/>
                <w:webHidden/>
              </w:rPr>
              <w:fldChar w:fldCharType="begin"/>
            </w:r>
            <w:r w:rsidR="00362281">
              <w:rPr>
                <w:noProof/>
                <w:webHidden/>
              </w:rPr>
              <w:instrText xml:space="preserve"> PAGEREF _Toc468350660 \h </w:instrText>
            </w:r>
            <w:r w:rsidR="00362281">
              <w:rPr>
                <w:noProof/>
                <w:webHidden/>
              </w:rPr>
            </w:r>
            <w:r w:rsidR="00362281">
              <w:rPr>
                <w:noProof/>
                <w:webHidden/>
              </w:rPr>
              <w:fldChar w:fldCharType="separate"/>
            </w:r>
            <w:r w:rsidR="003C54D6">
              <w:rPr>
                <w:noProof/>
                <w:webHidden/>
              </w:rPr>
              <w:t>9</w:t>
            </w:r>
            <w:r w:rsidR="00362281">
              <w:rPr>
                <w:noProof/>
                <w:webHidden/>
              </w:rPr>
              <w:fldChar w:fldCharType="end"/>
            </w:r>
          </w:hyperlink>
        </w:p>
        <w:p w:rsidR="00362281" w:rsidRDefault="005670FC">
          <w:pPr>
            <w:pStyle w:val="TM2"/>
            <w:tabs>
              <w:tab w:val="right" w:leader="dot" w:pos="9288"/>
            </w:tabs>
            <w:rPr>
              <w:rFonts w:cstheme="minorBidi"/>
              <w:noProof/>
            </w:rPr>
          </w:pPr>
          <w:hyperlink w:anchor="_Toc468350661" w:history="1">
            <w:r w:rsidR="00362281" w:rsidRPr="00004276">
              <w:rPr>
                <w:rStyle w:val="Lienhypertexte"/>
                <w:rFonts w:cstheme="minorHAnsi"/>
                <w:b/>
                <w:bCs/>
                <w:noProof/>
              </w:rPr>
              <w:t>ARTICLE 12 : MEMBRES DE L’EQUIPE PROJET DU PRESTATAIRE</w:t>
            </w:r>
            <w:r w:rsidR="00362281">
              <w:rPr>
                <w:noProof/>
                <w:webHidden/>
              </w:rPr>
              <w:tab/>
            </w:r>
            <w:r w:rsidR="00362281">
              <w:rPr>
                <w:noProof/>
                <w:webHidden/>
              </w:rPr>
              <w:fldChar w:fldCharType="begin"/>
            </w:r>
            <w:r w:rsidR="00362281">
              <w:rPr>
                <w:noProof/>
                <w:webHidden/>
              </w:rPr>
              <w:instrText xml:space="preserve"> PAGEREF _Toc468350661 \h </w:instrText>
            </w:r>
            <w:r w:rsidR="00362281">
              <w:rPr>
                <w:noProof/>
                <w:webHidden/>
              </w:rPr>
            </w:r>
            <w:r w:rsidR="00362281">
              <w:rPr>
                <w:noProof/>
                <w:webHidden/>
              </w:rPr>
              <w:fldChar w:fldCharType="separate"/>
            </w:r>
            <w:r w:rsidR="003C54D6">
              <w:rPr>
                <w:noProof/>
                <w:webHidden/>
              </w:rPr>
              <w:t>9</w:t>
            </w:r>
            <w:r w:rsidR="00362281">
              <w:rPr>
                <w:noProof/>
                <w:webHidden/>
              </w:rPr>
              <w:fldChar w:fldCharType="end"/>
            </w:r>
          </w:hyperlink>
        </w:p>
        <w:p w:rsidR="00362281" w:rsidRDefault="005670FC">
          <w:pPr>
            <w:pStyle w:val="TM2"/>
            <w:tabs>
              <w:tab w:val="right" w:leader="dot" w:pos="9288"/>
            </w:tabs>
            <w:rPr>
              <w:rFonts w:cstheme="minorBidi"/>
              <w:noProof/>
            </w:rPr>
          </w:pPr>
          <w:hyperlink w:anchor="_Toc468350662" w:history="1">
            <w:r w:rsidR="00362281" w:rsidRPr="00004276">
              <w:rPr>
                <w:rStyle w:val="Lienhypertexte"/>
                <w:rFonts w:cstheme="minorHAnsi"/>
                <w:b/>
                <w:bCs/>
                <w:noProof/>
              </w:rPr>
              <w:t>ARTICLE 13 : NATURE DES PRIX</w:t>
            </w:r>
            <w:r w:rsidR="00362281">
              <w:rPr>
                <w:noProof/>
                <w:webHidden/>
              </w:rPr>
              <w:tab/>
            </w:r>
            <w:r w:rsidR="00362281">
              <w:rPr>
                <w:noProof/>
                <w:webHidden/>
              </w:rPr>
              <w:fldChar w:fldCharType="begin"/>
            </w:r>
            <w:r w:rsidR="00362281">
              <w:rPr>
                <w:noProof/>
                <w:webHidden/>
              </w:rPr>
              <w:instrText xml:space="preserve"> PAGEREF _Toc468350662 \h </w:instrText>
            </w:r>
            <w:r w:rsidR="00362281">
              <w:rPr>
                <w:noProof/>
                <w:webHidden/>
              </w:rPr>
            </w:r>
            <w:r w:rsidR="00362281">
              <w:rPr>
                <w:noProof/>
                <w:webHidden/>
              </w:rPr>
              <w:fldChar w:fldCharType="separate"/>
            </w:r>
            <w:r w:rsidR="003C54D6">
              <w:rPr>
                <w:noProof/>
                <w:webHidden/>
              </w:rPr>
              <w:t>9</w:t>
            </w:r>
            <w:r w:rsidR="00362281">
              <w:rPr>
                <w:noProof/>
                <w:webHidden/>
              </w:rPr>
              <w:fldChar w:fldCharType="end"/>
            </w:r>
          </w:hyperlink>
        </w:p>
        <w:p w:rsidR="00362281" w:rsidRDefault="005670FC">
          <w:pPr>
            <w:pStyle w:val="TM2"/>
            <w:tabs>
              <w:tab w:val="right" w:leader="dot" w:pos="9288"/>
            </w:tabs>
            <w:rPr>
              <w:rFonts w:cstheme="minorBidi"/>
              <w:noProof/>
            </w:rPr>
          </w:pPr>
          <w:hyperlink w:anchor="_Toc468350663" w:history="1">
            <w:r w:rsidR="00362281" w:rsidRPr="00004276">
              <w:rPr>
                <w:rStyle w:val="Lienhypertexte"/>
                <w:rFonts w:cstheme="minorHAnsi"/>
                <w:b/>
                <w:bCs/>
                <w:noProof/>
              </w:rPr>
              <w:t>ARTICLE 14 : REVISION DES PRIX</w:t>
            </w:r>
            <w:r w:rsidR="00362281">
              <w:rPr>
                <w:noProof/>
                <w:webHidden/>
              </w:rPr>
              <w:tab/>
            </w:r>
            <w:r w:rsidR="00362281">
              <w:rPr>
                <w:noProof/>
                <w:webHidden/>
              </w:rPr>
              <w:fldChar w:fldCharType="begin"/>
            </w:r>
            <w:r w:rsidR="00362281">
              <w:rPr>
                <w:noProof/>
                <w:webHidden/>
              </w:rPr>
              <w:instrText xml:space="preserve"> PAGEREF _Toc468350663 \h </w:instrText>
            </w:r>
            <w:r w:rsidR="00362281">
              <w:rPr>
                <w:noProof/>
                <w:webHidden/>
              </w:rPr>
            </w:r>
            <w:r w:rsidR="00362281">
              <w:rPr>
                <w:noProof/>
                <w:webHidden/>
              </w:rPr>
              <w:fldChar w:fldCharType="separate"/>
            </w:r>
            <w:r w:rsidR="003C54D6">
              <w:rPr>
                <w:noProof/>
                <w:webHidden/>
              </w:rPr>
              <w:t>10</w:t>
            </w:r>
            <w:r w:rsidR="00362281">
              <w:rPr>
                <w:noProof/>
                <w:webHidden/>
              </w:rPr>
              <w:fldChar w:fldCharType="end"/>
            </w:r>
          </w:hyperlink>
        </w:p>
        <w:p w:rsidR="00362281" w:rsidRDefault="005670FC">
          <w:pPr>
            <w:pStyle w:val="TM2"/>
            <w:tabs>
              <w:tab w:val="right" w:leader="dot" w:pos="9288"/>
            </w:tabs>
            <w:rPr>
              <w:rFonts w:cstheme="minorBidi"/>
              <w:noProof/>
            </w:rPr>
          </w:pPr>
          <w:hyperlink w:anchor="_Toc468350664" w:history="1">
            <w:r w:rsidR="00362281" w:rsidRPr="00004276">
              <w:rPr>
                <w:rStyle w:val="Lienhypertexte"/>
                <w:rFonts w:cstheme="minorHAnsi"/>
                <w:b/>
                <w:bCs/>
                <w:noProof/>
              </w:rPr>
              <w:t>ARTICLE 15 : CAUTIONNEMENTS ET RETENUE DE GARANTIE</w:t>
            </w:r>
            <w:r w:rsidR="00362281">
              <w:rPr>
                <w:noProof/>
                <w:webHidden/>
              </w:rPr>
              <w:tab/>
            </w:r>
            <w:r w:rsidR="00362281">
              <w:rPr>
                <w:noProof/>
                <w:webHidden/>
              </w:rPr>
              <w:fldChar w:fldCharType="begin"/>
            </w:r>
            <w:r w:rsidR="00362281">
              <w:rPr>
                <w:noProof/>
                <w:webHidden/>
              </w:rPr>
              <w:instrText xml:space="preserve"> PAGEREF _Toc468350664 \h </w:instrText>
            </w:r>
            <w:r w:rsidR="00362281">
              <w:rPr>
                <w:noProof/>
                <w:webHidden/>
              </w:rPr>
            </w:r>
            <w:r w:rsidR="00362281">
              <w:rPr>
                <w:noProof/>
                <w:webHidden/>
              </w:rPr>
              <w:fldChar w:fldCharType="separate"/>
            </w:r>
            <w:r w:rsidR="003C54D6">
              <w:rPr>
                <w:noProof/>
                <w:webHidden/>
              </w:rPr>
              <w:t>10</w:t>
            </w:r>
            <w:r w:rsidR="00362281">
              <w:rPr>
                <w:noProof/>
                <w:webHidden/>
              </w:rPr>
              <w:fldChar w:fldCharType="end"/>
            </w:r>
          </w:hyperlink>
        </w:p>
        <w:p w:rsidR="00362281" w:rsidRDefault="005670FC">
          <w:pPr>
            <w:pStyle w:val="TM2"/>
            <w:tabs>
              <w:tab w:val="right" w:leader="dot" w:pos="9288"/>
            </w:tabs>
            <w:rPr>
              <w:rFonts w:cstheme="minorBidi"/>
              <w:noProof/>
            </w:rPr>
          </w:pPr>
          <w:hyperlink w:anchor="_Toc468350665" w:history="1">
            <w:r w:rsidR="00362281" w:rsidRPr="00004276">
              <w:rPr>
                <w:rStyle w:val="Lienhypertexte"/>
                <w:rFonts w:cstheme="minorHAnsi"/>
                <w:b/>
                <w:bCs/>
                <w:noProof/>
              </w:rPr>
              <w:t>ARTICLE 16 : ASSURANCES - RESPONSABILITE</w:t>
            </w:r>
            <w:r w:rsidR="00362281">
              <w:rPr>
                <w:noProof/>
                <w:webHidden/>
              </w:rPr>
              <w:tab/>
            </w:r>
            <w:r w:rsidR="00362281">
              <w:rPr>
                <w:noProof/>
                <w:webHidden/>
              </w:rPr>
              <w:fldChar w:fldCharType="begin"/>
            </w:r>
            <w:r w:rsidR="00362281">
              <w:rPr>
                <w:noProof/>
                <w:webHidden/>
              </w:rPr>
              <w:instrText xml:space="preserve"> PAGEREF _Toc468350665 \h </w:instrText>
            </w:r>
            <w:r w:rsidR="00362281">
              <w:rPr>
                <w:noProof/>
                <w:webHidden/>
              </w:rPr>
            </w:r>
            <w:r w:rsidR="00362281">
              <w:rPr>
                <w:noProof/>
                <w:webHidden/>
              </w:rPr>
              <w:fldChar w:fldCharType="separate"/>
            </w:r>
            <w:r w:rsidR="003C54D6">
              <w:rPr>
                <w:noProof/>
                <w:webHidden/>
              </w:rPr>
              <w:t>10</w:t>
            </w:r>
            <w:r w:rsidR="00362281">
              <w:rPr>
                <w:noProof/>
                <w:webHidden/>
              </w:rPr>
              <w:fldChar w:fldCharType="end"/>
            </w:r>
          </w:hyperlink>
        </w:p>
        <w:p w:rsidR="00362281" w:rsidRDefault="005670FC">
          <w:pPr>
            <w:pStyle w:val="TM2"/>
            <w:tabs>
              <w:tab w:val="right" w:leader="dot" w:pos="9288"/>
            </w:tabs>
            <w:rPr>
              <w:rFonts w:cstheme="minorBidi"/>
              <w:noProof/>
            </w:rPr>
          </w:pPr>
          <w:hyperlink w:anchor="_Toc468350666" w:history="1">
            <w:r w:rsidR="00362281" w:rsidRPr="00004276">
              <w:rPr>
                <w:rStyle w:val="Lienhypertexte"/>
                <w:rFonts w:cstheme="minorHAnsi"/>
                <w:b/>
                <w:bCs/>
                <w:noProof/>
              </w:rPr>
              <w:t>ARTICLE 17 : DROITS DE TIMBRE ET D’ENREGISTREMENT</w:t>
            </w:r>
            <w:r w:rsidR="00362281">
              <w:rPr>
                <w:noProof/>
                <w:webHidden/>
              </w:rPr>
              <w:tab/>
            </w:r>
            <w:r w:rsidR="00362281">
              <w:rPr>
                <w:noProof/>
                <w:webHidden/>
              </w:rPr>
              <w:fldChar w:fldCharType="begin"/>
            </w:r>
            <w:r w:rsidR="00362281">
              <w:rPr>
                <w:noProof/>
                <w:webHidden/>
              </w:rPr>
              <w:instrText xml:space="preserve"> PAGEREF _Toc468350666 \h </w:instrText>
            </w:r>
            <w:r w:rsidR="00362281">
              <w:rPr>
                <w:noProof/>
                <w:webHidden/>
              </w:rPr>
            </w:r>
            <w:r w:rsidR="00362281">
              <w:rPr>
                <w:noProof/>
                <w:webHidden/>
              </w:rPr>
              <w:fldChar w:fldCharType="separate"/>
            </w:r>
            <w:r w:rsidR="003C54D6">
              <w:rPr>
                <w:noProof/>
                <w:webHidden/>
              </w:rPr>
              <w:t>10</w:t>
            </w:r>
            <w:r w:rsidR="00362281">
              <w:rPr>
                <w:noProof/>
                <w:webHidden/>
              </w:rPr>
              <w:fldChar w:fldCharType="end"/>
            </w:r>
          </w:hyperlink>
        </w:p>
        <w:p w:rsidR="00362281" w:rsidRDefault="005670FC">
          <w:pPr>
            <w:pStyle w:val="TM2"/>
            <w:tabs>
              <w:tab w:val="right" w:leader="dot" w:pos="9288"/>
            </w:tabs>
            <w:rPr>
              <w:rFonts w:cstheme="minorBidi"/>
              <w:noProof/>
            </w:rPr>
          </w:pPr>
          <w:hyperlink w:anchor="_Toc468350667" w:history="1">
            <w:r w:rsidR="00362281" w:rsidRPr="00004276">
              <w:rPr>
                <w:rStyle w:val="Lienhypertexte"/>
                <w:rFonts w:cstheme="minorHAnsi"/>
                <w:b/>
                <w:bCs/>
                <w:noProof/>
              </w:rPr>
              <w:t>ARTICLE 18 : MODIFICATION DANS L’EXECUTION DES PRESTATIONS</w:t>
            </w:r>
            <w:r w:rsidR="00362281">
              <w:rPr>
                <w:noProof/>
                <w:webHidden/>
              </w:rPr>
              <w:tab/>
            </w:r>
            <w:r w:rsidR="00362281">
              <w:rPr>
                <w:noProof/>
                <w:webHidden/>
              </w:rPr>
              <w:fldChar w:fldCharType="begin"/>
            </w:r>
            <w:r w:rsidR="00362281">
              <w:rPr>
                <w:noProof/>
                <w:webHidden/>
              </w:rPr>
              <w:instrText xml:space="preserve"> PAGEREF _Toc468350667 \h </w:instrText>
            </w:r>
            <w:r w:rsidR="00362281">
              <w:rPr>
                <w:noProof/>
                <w:webHidden/>
              </w:rPr>
            </w:r>
            <w:r w:rsidR="00362281">
              <w:rPr>
                <w:noProof/>
                <w:webHidden/>
              </w:rPr>
              <w:fldChar w:fldCharType="separate"/>
            </w:r>
            <w:r w:rsidR="003C54D6">
              <w:rPr>
                <w:noProof/>
                <w:webHidden/>
              </w:rPr>
              <w:t>10</w:t>
            </w:r>
            <w:r w:rsidR="00362281">
              <w:rPr>
                <w:noProof/>
                <w:webHidden/>
              </w:rPr>
              <w:fldChar w:fldCharType="end"/>
            </w:r>
          </w:hyperlink>
        </w:p>
        <w:p w:rsidR="00362281" w:rsidRDefault="005670FC">
          <w:pPr>
            <w:pStyle w:val="TM2"/>
            <w:tabs>
              <w:tab w:val="right" w:leader="dot" w:pos="9288"/>
            </w:tabs>
            <w:rPr>
              <w:rFonts w:cstheme="minorBidi"/>
              <w:noProof/>
            </w:rPr>
          </w:pPr>
          <w:hyperlink w:anchor="_Toc468350668" w:history="1">
            <w:r w:rsidR="00362281" w:rsidRPr="00004276">
              <w:rPr>
                <w:rStyle w:val="Lienhypertexte"/>
                <w:rFonts w:cstheme="minorHAnsi"/>
                <w:b/>
                <w:bCs/>
                <w:noProof/>
              </w:rPr>
              <w:t>ARTICLE 19 : RECEPTIONS DEFINITIVE</w:t>
            </w:r>
            <w:r w:rsidR="00362281">
              <w:rPr>
                <w:noProof/>
                <w:webHidden/>
              </w:rPr>
              <w:tab/>
            </w:r>
            <w:r w:rsidR="00362281">
              <w:rPr>
                <w:noProof/>
                <w:webHidden/>
              </w:rPr>
              <w:fldChar w:fldCharType="begin"/>
            </w:r>
            <w:r w:rsidR="00362281">
              <w:rPr>
                <w:noProof/>
                <w:webHidden/>
              </w:rPr>
              <w:instrText xml:space="preserve"> PAGEREF _Toc468350668 \h </w:instrText>
            </w:r>
            <w:r w:rsidR="00362281">
              <w:rPr>
                <w:noProof/>
                <w:webHidden/>
              </w:rPr>
            </w:r>
            <w:r w:rsidR="00362281">
              <w:rPr>
                <w:noProof/>
                <w:webHidden/>
              </w:rPr>
              <w:fldChar w:fldCharType="separate"/>
            </w:r>
            <w:r w:rsidR="003C54D6">
              <w:rPr>
                <w:noProof/>
                <w:webHidden/>
              </w:rPr>
              <w:t>11</w:t>
            </w:r>
            <w:r w:rsidR="00362281">
              <w:rPr>
                <w:noProof/>
                <w:webHidden/>
              </w:rPr>
              <w:fldChar w:fldCharType="end"/>
            </w:r>
          </w:hyperlink>
        </w:p>
        <w:p w:rsidR="00362281" w:rsidRDefault="005670FC">
          <w:pPr>
            <w:pStyle w:val="TM2"/>
            <w:tabs>
              <w:tab w:val="right" w:leader="dot" w:pos="9288"/>
            </w:tabs>
            <w:rPr>
              <w:rFonts w:cstheme="minorBidi"/>
              <w:noProof/>
            </w:rPr>
          </w:pPr>
          <w:hyperlink w:anchor="_Toc468350669" w:history="1">
            <w:r w:rsidR="00362281" w:rsidRPr="00004276">
              <w:rPr>
                <w:rStyle w:val="Lienhypertexte"/>
                <w:rFonts w:cstheme="minorHAnsi"/>
                <w:b/>
                <w:bCs/>
                <w:noProof/>
              </w:rPr>
              <w:t>ARTICLE 20 : MODALITES DE REGLEMENT</w:t>
            </w:r>
            <w:r w:rsidR="00362281">
              <w:rPr>
                <w:noProof/>
                <w:webHidden/>
              </w:rPr>
              <w:tab/>
            </w:r>
            <w:r w:rsidR="00362281">
              <w:rPr>
                <w:noProof/>
                <w:webHidden/>
              </w:rPr>
              <w:fldChar w:fldCharType="begin"/>
            </w:r>
            <w:r w:rsidR="00362281">
              <w:rPr>
                <w:noProof/>
                <w:webHidden/>
              </w:rPr>
              <w:instrText xml:space="preserve"> PAGEREF _Toc468350669 \h </w:instrText>
            </w:r>
            <w:r w:rsidR="00362281">
              <w:rPr>
                <w:noProof/>
                <w:webHidden/>
              </w:rPr>
            </w:r>
            <w:r w:rsidR="00362281">
              <w:rPr>
                <w:noProof/>
                <w:webHidden/>
              </w:rPr>
              <w:fldChar w:fldCharType="separate"/>
            </w:r>
            <w:r w:rsidR="003C54D6">
              <w:rPr>
                <w:noProof/>
                <w:webHidden/>
              </w:rPr>
              <w:t>11</w:t>
            </w:r>
            <w:r w:rsidR="00362281">
              <w:rPr>
                <w:noProof/>
                <w:webHidden/>
              </w:rPr>
              <w:fldChar w:fldCharType="end"/>
            </w:r>
          </w:hyperlink>
        </w:p>
        <w:p w:rsidR="00362281" w:rsidRDefault="005670FC">
          <w:pPr>
            <w:pStyle w:val="TM2"/>
            <w:tabs>
              <w:tab w:val="right" w:leader="dot" w:pos="9288"/>
            </w:tabs>
            <w:rPr>
              <w:rFonts w:cstheme="minorBidi"/>
              <w:noProof/>
            </w:rPr>
          </w:pPr>
          <w:hyperlink w:anchor="_Toc468350670" w:history="1">
            <w:r w:rsidR="00362281" w:rsidRPr="00004276">
              <w:rPr>
                <w:rStyle w:val="Lienhypertexte"/>
                <w:rFonts w:cstheme="minorHAnsi"/>
                <w:b/>
                <w:bCs/>
                <w:noProof/>
              </w:rPr>
              <w:t>ARTICLE 21 : PENALITES POUR RETARD</w:t>
            </w:r>
            <w:r w:rsidR="00362281">
              <w:rPr>
                <w:noProof/>
                <w:webHidden/>
              </w:rPr>
              <w:tab/>
            </w:r>
            <w:r w:rsidR="00362281">
              <w:rPr>
                <w:noProof/>
                <w:webHidden/>
              </w:rPr>
              <w:fldChar w:fldCharType="begin"/>
            </w:r>
            <w:r w:rsidR="00362281">
              <w:rPr>
                <w:noProof/>
                <w:webHidden/>
              </w:rPr>
              <w:instrText xml:space="preserve"> PAGEREF _Toc468350670 \h </w:instrText>
            </w:r>
            <w:r w:rsidR="00362281">
              <w:rPr>
                <w:noProof/>
                <w:webHidden/>
              </w:rPr>
            </w:r>
            <w:r w:rsidR="00362281">
              <w:rPr>
                <w:noProof/>
                <w:webHidden/>
              </w:rPr>
              <w:fldChar w:fldCharType="separate"/>
            </w:r>
            <w:r w:rsidR="003C54D6">
              <w:rPr>
                <w:noProof/>
                <w:webHidden/>
              </w:rPr>
              <w:t>11</w:t>
            </w:r>
            <w:r w:rsidR="00362281">
              <w:rPr>
                <w:noProof/>
                <w:webHidden/>
              </w:rPr>
              <w:fldChar w:fldCharType="end"/>
            </w:r>
          </w:hyperlink>
        </w:p>
        <w:p w:rsidR="00362281" w:rsidRDefault="005670FC">
          <w:pPr>
            <w:pStyle w:val="TM2"/>
            <w:tabs>
              <w:tab w:val="right" w:leader="dot" w:pos="9288"/>
            </w:tabs>
            <w:rPr>
              <w:rFonts w:cstheme="minorBidi"/>
              <w:noProof/>
            </w:rPr>
          </w:pPr>
          <w:hyperlink w:anchor="_Toc468350671" w:history="1">
            <w:r w:rsidR="00362281" w:rsidRPr="00004276">
              <w:rPr>
                <w:rStyle w:val="Lienhypertexte"/>
                <w:rFonts w:cstheme="minorHAnsi"/>
                <w:b/>
                <w:bCs/>
                <w:noProof/>
              </w:rPr>
              <w:t>ARTICLE 22 : RETENUE A LA SOURCE APPLICABLE AUX TITULAIRES ETRANGERS NON RESIDENTS AU MAROC</w:t>
            </w:r>
            <w:r w:rsidR="00362281">
              <w:rPr>
                <w:noProof/>
                <w:webHidden/>
              </w:rPr>
              <w:tab/>
            </w:r>
            <w:r w:rsidR="00362281">
              <w:rPr>
                <w:noProof/>
                <w:webHidden/>
              </w:rPr>
              <w:fldChar w:fldCharType="begin"/>
            </w:r>
            <w:r w:rsidR="00362281">
              <w:rPr>
                <w:noProof/>
                <w:webHidden/>
              </w:rPr>
              <w:instrText xml:space="preserve"> PAGEREF _Toc468350671 \h </w:instrText>
            </w:r>
            <w:r w:rsidR="00362281">
              <w:rPr>
                <w:noProof/>
                <w:webHidden/>
              </w:rPr>
            </w:r>
            <w:r w:rsidR="00362281">
              <w:rPr>
                <w:noProof/>
                <w:webHidden/>
              </w:rPr>
              <w:fldChar w:fldCharType="separate"/>
            </w:r>
            <w:r w:rsidR="003C54D6">
              <w:rPr>
                <w:noProof/>
                <w:webHidden/>
              </w:rPr>
              <w:t>11</w:t>
            </w:r>
            <w:r w:rsidR="00362281">
              <w:rPr>
                <w:noProof/>
                <w:webHidden/>
              </w:rPr>
              <w:fldChar w:fldCharType="end"/>
            </w:r>
          </w:hyperlink>
        </w:p>
        <w:p w:rsidR="00362281" w:rsidRDefault="005670FC">
          <w:pPr>
            <w:pStyle w:val="TM2"/>
            <w:tabs>
              <w:tab w:val="right" w:leader="dot" w:pos="9288"/>
            </w:tabs>
            <w:rPr>
              <w:rFonts w:cstheme="minorBidi"/>
              <w:noProof/>
            </w:rPr>
          </w:pPr>
          <w:hyperlink w:anchor="_Toc468350672" w:history="1">
            <w:r w:rsidR="00362281" w:rsidRPr="00004276">
              <w:rPr>
                <w:rStyle w:val="Lienhypertexte"/>
                <w:rFonts w:cstheme="minorHAnsi"/>
                <w:b/>
                <w:bCs/>
                <w:noProof/>
              </w:rPr>
              <w:t>ARTICLE 23 RESILIATION DU MARCHE</w:t>
            </w:r>
            <w:r w:rsidR="00362281">
              <w:rPr>
                <w:noProof/>
                <w:webHidden/>
              </w:rPr>
              <w:tab/>
            </w:r>
            <w:r w:rsidR="00362281">
              <w:rPr>
                <w:noProof/>
                <w:webHidden/>
              </w:rPr>
              <w:fldChar w:fldCharType="begin"/>
            </w:r>
            <w:r w:rsidR="00362281">
              <w:rPr>
                <w:noProof/>
                <w:webHidden/>
              </w:rPr>
              <w:instrText xml:space="preserve"> PAGEREF _Toc468350672 \h </w:instrText>
            </w:r>
            <w:r w:rsidR="00362281">
              <w:rPr>
                <w:noProof/>
                <w:webHidden/>
              </w:rPr>
            </w:r>
            <w:r w:rsidR="00362281">
              <w:rPr>
                <w:noProof/>
                <w:webHidden/>
              </w:rPr>
              <w:fldChar w:fldCharType="separate"/>
            </w:r>
            <w:r w:rsidR="003C54D6">
              <w:rPr>
                <w:noProof/>
                <w:webHidden/>
              </w:rPr>
              <w:t>11</w:t>
            </w:r>
            <w:r w:rsidR="00362281">
              <w:rPr>
                <w:noProof/>
                <w:webHidden/>
              </w:rPr>
              <w:fldChar w:fldCharType="end"/>
            </w:r>
          </w:hyperlink>
        </w:p>
        <w:p w:rsidR="00362281" w:rsidRDefault="005670FC">
          <w:pPr>
            <w:pStyle w:val="TM2"/>
            <w:tabs>
              <w:tab w:val="right" w:leader="dot" w:pos="9288"/>
            </w:tabs>
            <w:rPr>
              <w:rFonts w:cstheme="minorBidi"/>
              <w:noProof/>
            </w:rPr>
          </w:pPr>
          <w:hyperlink w:anchor="_Toc468350673" w:history="1">
            <w:r w:rsidR="00362281" w:rsidRPr="00004276">
              <w:rPr>
                <w:rStyle w:val="Lienhypertexte"/>
                <w:rFonts w:cstheme="minorHAnsi"/>
                <w:b/>
                <w:bCs/>
                <w:noProof/>
              </w:rPr>
              <w:t>ARTICLE 24 : LUTTE CONTRE LA FRAUDE ET LA CORRUPTION</w:t>
            </w:r>
            <w:r w:rsidR="00362281">
              <w:rPr>
                <w:noProof/>
                <w:webHidden/>
              </w:rPr>
              <w:tab/>
            </w:r>
            <w:r w:rsidR="00362281">
              <w:rPr>
                <w:noProof/>
                <w:webHidden/>
              </w:rPr>
              <w:fldChar w:fldCharType="begin"/>
            </w:r>
            <w:r w:rsidR="00362281">
              <w:rPr>
                <w:noProof/>
                <w:webHidden/>
              </w:rPr>
              <w:instrText xml:space="preserve"> PAGEREF _Toc468350673 \h </w:instrText>
            </w:r>
            <w:r w:rsidR="00362281">
              <w:rPr>
                <w:noProof/>
                <w:webHidden/>
              </w:rPr>
            </w:r>
            <w:r w:rsidR="00362281">
              <w:rPr>
                <w:noProof/>
                <w:webHidden/>
              </w:rPr>
              <w:fldChar w:fldCharType="separate"/>
            </w:r>
            <w:r w:rsidR="003C54D6">
              <w:rPr>
                <w:noProof/>
                <w:webHidden/>
              </w:rPr>
              <w:t>12</w:t>
            </w:r>
            <w:r w:rsidR="00362281">
              <w:rPr>
                <w:noProof/>
                <w:webHidden/>
              </w:rPr>
              <w:fldChar w:fldCharType="end"/>
            </w:r>
          </w:hyperlink>
        </w:p>
        <w:p w:rsidR="00362281" w:rsidRDefault="005670FC">
          <w:pPr>
            <w:pStyle w:val="TM2"/>
            <w:tabs>
              <w:tab w:val="right" w:leader="dot" w:pos="9288"/>
            </w:tabs>
            <w:rPr>
              <w:rFonts w:cstheme="minorBidi"/>
              <w:noProof/>
            </w:rPr>
          </w:pPr>
          <w:hyperlink w:anchor="_Toc468350674" w:history="1">
            <w:r w:rsidR="00362281" w:rsidRPr="00004276">
              <w:rPr>
                <w:rStyle w:val="Lienhypertexte"/>
                <w:rFonts w:cstheme="minorHAnsi"/>
                <w:b/>
                <w:bCs/>
                <w:noProof/>
              </w:rPr>
              <w:t>ARTICLE 25 : REGLEMENT DES DIFFERENDS ET LITIGES</w:t>
            </w:r>
            <w:r w:rsidR="00362281">
              <w:rPr>
                <w:noProof/>
                <w:webHidden/>
              </w:rPr>
              <w:tab/>
            </w:r>
            <w:r w:rsidR="00362281">
              <w:rPr>
                <w:noProof/>
                <w:webHidden/>
              </w:rPr>
              <w:fldChar w:fldCharType="begin"/>
            </w:r>
            <w:r w:rsidR="00362281">
              <w:rPr>
                <w:noProof/>
                <w:webHidden/>
              </w:rPr>
              <w:instrText xml:space="preserve"> PAGEREF _Toc468350674 \h </w:instrText>
            </w:r>
            <w:r w:rsidR="00362281">
              <w:rPr>
                <w:noProof/>
                <w:webHidden/>
              </w:rPr>
            </w:r>
            <w:r w:rsidR="00362281">
              <w:rPr>
                <w:noProof/>
                <w:webHidden/>
              </w:rPr>
              <w:fldChar w:fldCharType="separate"/>
            </w:r>
            <w:r w:rsidR="003C54D6">
              <w:rPr>
                <w:noProof/>
                <w:webHidden/>
              </w:rPr>
              <w:t>12</w:t>
            </w:r>
            <w:r w:rsidR="00362281">
              <w:rPr>
                <w:noProof/>
                <w:webHidden/>
              </w:rPr>
              <w:fldChar w:fldCharType="end"/>
            </w:r>
          </w:hyperlink>
        </w:p>
        <w:p w:rsidR="00362281" w:rsidRDefault="005670FC">
          <w:pPr>
            <w:pStyle w:val="TM2"/>
            <w:tabs>
              <w:tab w:val="right" w:leader="dot" w:pos="9288"/>
            </w:tabs>
            <w:rPr>
              <w:rFonts w:cstheme="minorBidi"/>
              <w:noProof/>
            </w:rPr>
          </w:pPr>
          <w:hyperlink w:anchor="_Toc468350675" w:history="1">
            <w:r w:rsidR="00362281" w:rsidRPr="00004276">
              <w:rPr>
                <w:rStyle w:val="Lienhypertexte"/>
                <w:rFonts w:cstheme="minorHAnsi"/>
                <w:b/>
                <w:bCs/>
                <w:noProof/>
              </w:rPr>
              <w:t>CHAPITRE II : CAHIER DES PRESCRIPTIONS TECHNIQUES</w:t>
            </w:r>
            <w:r w:rsidR="00362281">
              <w:rPr>
                <w:noProof/>
                <w:webHidden/>
              </w:rPr>
              <w:tab/>
            </w:r>
            <w:r w:rsidR="00362281">
              <w:rPr>
                <w:noProof/>
                <w:webHidden/>
              </w:rPr>
              <w:fldChar w:fldCharType="begin"/>
            </w:r>
            <w:r w:rsidR="00362281">
              <w:rPr>
                <w:noProof/>
                <w:webHidden/>
              </w:rPr>
              <w:instrText xml:space="preserve"> PAGEREF _Toc468350675 \h </w:instrText>
            </w:r>
            <w:r w:rsidR="00362281">
              <w:rPr>
                <w:noProof/>
                <w:webHidden/>
              </w:rPr>
            </w:r>
            <w:r w:rsidR="00362281">
              <w:rPr>
                <w:noProof/>
                <w:webHidden/>
              </w:rPr>
              <w:fldChar w:fldCharType="separate"/>
            </w:r>
            <w:r w:rsidR="003C54D6">
              <w:rPr>
                <w:noProof/>
                <w:webHidden/>
              </w:rPr>
              <w:t>13</w:t>
            </w:r>
            <w:r w:rsidR="00362281">
              <w:rPr>
                <w:noProof/>
                <w:webHidden/>
              </w:rPr>
              <w:fldChar w:fldCharType="end"/>
            </w:r>
          </w:hyperlink>
        </w:p>
        <w:p w:rsidR="00362281" w:rsidRDefault="005670FC">
          <w:pPr>
            <w:pStyle w:val="TM2"/>
            <w:tabs>
              <w:tab w:val="right" w:leader="dot" w:pos="9288"/>
            </w:tabs>
            <w:rPr>
              <w:rFonts w:cstheme="minorBidi"/>
              <w:noProof/>
            </w:rPr>
          </w:pPr>
          <w:hyperlink w:anchor="_Toc468350676" w:history="1">
            <w:r w:rsidR="00362281" w:rsidRPr="00004276">
              <w:rPr>
                <w:rStyle w:val="Lienhypertexte"/>
                <w:rFonts w:cstheme="minorHAnsi"/>
                <w:b/>
                <w:bCs/>
                <w:noProof/>
              </w:rPr>
              <w:t>ARTICLE 26 PRESENTATION DU SALON VIRTUEL DOC EXPO :</w:t>
            </w:r>
            <w:r w:rsidR="00362281">
              <w:rPr>
                <w:noProof/>
                <w:webHidden/>
              </w:rPr>
              <w:tab/>
            </w:r>
            <w:r w:rsidR="00362281">
              <w:rPr>
                <w:noProof/>
                <w:webHidden/>
              </w:rPr>
              <w:fldChar w:fldCharType="begin"/>
            </w:r>
            <w:r w:rsidR="00362281">
              <w:rPr>
                <w:noProof/>
                <w:webHidden/>
              </w:rPr>
              <w:instrText xml:space="preserve"> PAGEREF _Toc468350676 \h </w:instrText>
            </w:r>
            <w:r w:rsidR="00362281">
              <w:rPr>
                <w:noProof/>
                <w:webHidden/>
              </w:rPr>
            </w:r>
            <w:r w:rsidR="00362281">
              <w:rPr>
                <w:noProof/>
                <w:webHidden/>
              </w:rPr>
              <w:fldChar w:fldCharType="separate"/>
            </w:r>
            <w:r w:rsidR="003C54D6">
              <w:rPr>
                <w:noProof/>
                <w:webHidden/>
              </w:rPr>
              <w:t>13</w:t>
            </w:r>
            <w:r w:rsidR="00362281">
              <w:rPr>
                <w:noProof/>
                <w:webHidden/>
              </w:rPr>
              <w:fldChar w:fldCharType="end"/>
            </w:r>
          </w:hyperlink>
        </w:p>
        <w:p w:rsidR="00362281" w:rsidRDefault="005670FC">
          <w:pPr>
            <w:pStyle w:val="TM2"/>
            <w:tabs>
              <w:tab w:val="right" w:leader="dot" w:pos="9288"/>
            </w:tabs>
            <w:rPr>
              <w:rFonts w:cstheme="minorBidi"/>
              <w:noProof/>
            </w:rPr>
          </w:pPr>
          <w:hyperlink w:anchor="_Toc468350677" w:history="1">
            <w:r w:rsidR="00362281" w:rsidRPr="00004276">
              <w:rPr>
                <w:rStyle w:val="Lienhypertexte"/>
                <w:rFonts w:cstheme="minorHAnsi"/>
                <w:b/>
                <w:bCs/>
                <w:noProof/>
              </w:rPr>
              <w:t>ARTICLE 27 : DESCRIPTION DETAILLEE DES PRESTATIONS</w:t>
            </w:r>
            <w:r w:rsidR="00362281">
              <w:rPr>
                <w:noProof/>
                <w:webHidden/>
              </w:rPr>
              <w:tab/>
            </w:r>
            <w:r w:rsidR="00362281">
              <w:rPr>
                <w:noProof/>
                <w:webHidden/>
              </w:rPr>
              <w:fldChar w:fldCharType="begin"/>
            </w:r>
            <w:r w:rsidR="00362281">
              <w:rPr>
                <w:noProof/>
                <w:webHidden/>
              </w:rPr>
              <w:instrText xml:space="preserve"> PAGEREF _Toc468350677 \h </w:instrText>
            </w:r>
            <w:r w:rsidR="00362281">
              <w:rPr>
                <w:noProof/>
                <w:webHidden/>
              </w:rPr>
            </w:r>
            <w:r w:rsidR="00362281">
              <w:rPr>
                <w:noProof/>
                <w:webHidden/>
              </w:rPr>
              <w:fldChar w:fldCharType="separate"/>
            </w:r>
            <w:r w:rsidR="003C54D6">
              <w:rPr>
                <w:noProof/>
                <w:webHidden/>
              </w:rPr>
              <w:t>13</w:t>
            </w:r>
            <w:r w:rsidR="00362281">
              <w:rPr>
                <w:noProof/>
                <w:webHidden/>
              </w:rPr>
              <w:fldChar w:fldCharType="end"/>
            </w:r>
          </w:hyperlink>
        </w:p>
        <w:p w:rsidR="00362281" w:rsidRDefault="005670FC">
          <w:pPr>
            <w:pStyle w:val="TM2"/>
            <w:tabs>
              <w:tab w:val="right" w:leader="dot" w:pos="9288"/>
            </w:tabs>
            <w:rPr>
              <w:rFonts w:cstheme="minorBidi"/>
              <w:noProof/>
            </w:rPr>
          </w:pPr>
          <w:hyperlink w:anchor="_Toc468350678" w:history="1">
            <w:r w:rsidR="00362281" w:rsidRPr="00004276">
              <w:rPr>
                <w:rStyle w:val="Lienhypertexte"/>
                <w:rFonts w:cstheme="minorHAnsi"/>
                <w:b/>
                <w:bCs/>
                <w:noProof/>
              </w:rPr>
              <w:t>ARTICLE 28 : LIVRABLES</w:t>
            </w:r>
            <w:r w:rsidR="00362281">
              <w:rPr>
                <w:noProof/>
                <w:webHidden/>
              </w:rPr>
              <w:tab/>
            </w:r>
            <w:r w:rsidR="00362281">
              <w:rPr>
                <w:noProof/>
                <w:webHidden/>
              </w:rPr>
              <w:fldChar w:fldCharType="begin"/>
            </w:r>
            <w:r w:rsidR="00362281">
              <w:rPr>
                <w:noProof/>
                <w:webHidden/>
              </w:rPr>
              <w:instrText xml:space="preserve"> PAGEREF _Toc468350678 \h </w:instrText>
            </w:r>
            <w:r w:rsidR="00362281">
              <w:rPr>
                <w:noProof/>
                <w:webHidden/>
              </w:rPr>
            </w:r>
            <w:r w:rsidR="00362281">
              <w:rPr>
                <w:noProof/>
                <w:webHidden/>
              </w:rPr>
              <w:fldChar w:fldCharType="separate"/>
            </w:r>
            <w:r w:rsidR="003C54D6">
              <w:rPr>
                <w:noProof/>
                <w:webHidden/>
              </w:rPr>
              <w:t>14</w:t>
            </w:r>
            <w:r w:rsidR="00362281">
              <w:rPr>
                <w:noProof/>
                <w:webHidden/>
              </w:rPr>
              <w:fldChar w:fldCharType="end"/>
            </w:r>
          </w:hyperlink>
        </w:p>
        <w:p w:rsidR="00362281" w:rsidRDefault="005670FC">
          <w:pPr>
            <w:pStyle w:val="TM2"/>
            <w:tabs>
              <w:tab w:val="right" w:leader="dot" w:pos="9288"/>
            </w:tabs>
            <w:rPr>
              <w:rFonts w:cstheme="minorBidi"/>
              <w:noProof/>
            </w:rPr>
          </w:pPr>
          <w:hyperlink w:anchor="_Toc468350679" w:history="1">
            <w:r w:rsidR="00362281" w:rsidRPr="00004276">
              <w:rPr>
                <w:rStyle w:val="Lienhypertexte"/>
                <w:rFonts w:cstheme="minorHAnsi"/>
                <w:b/>
                <w:bCs/>
                <w:noProof/>
              </w:rPr>
              <w:t>ARTICLE 29 : MODALITES DE VERIFICATION DES PRESTATIONS ET D’APPROBATION DES LIVRABLES</w:t>
            </w:r>
            <w:r w:rsidR="00362281">
              <w:rPr>
                <w:noProof/>
                <w:webHidden/>
              </w:rPr>
              <w:tab/>
            </w:r>
            <w:r w:rsidR="00362281">
              <w:rPr>
                <w:noProof/>
                <w:webHidden/>
              </w:rPr>
              <w:fldChar w:fldCharType="begin"/>
            </w:r>
            <w:r w:rsidR="00362281">
              <w:rPr>
                <w:noProof/>
                <w:webHidden/>
              </w:rPr>
              <w:instrText xml:space="preserve"> PAGEREF _Toc468350679 \h </w:instrText>
            </w:r>
            <w:r w:rsidR="00362281">
              <w:rPr>
                <w:noProof/>
                <w:webHidden/>
              </w:rPr>
            </w:r>
            <w:r w:rsidR="00362281">
              <w:rPr>
                <w:noProof/>
                <w:webHidden/>
              </w:rPr>
              <w:fldChar w:fldCharType="separate"/>
            </w:r>
            <w:r w:rsidR="003C54D6">
              <w:rPr>
                <w:noProof/>
                <w:webHidden/>
              </w:rPr>
              <w:t>16</w:t>
            </w:r>
            <w:r w:rsidR="00362281">
              <w:rPr>
                <w:noProof/>
                <w:webHidden/>
              </w:rPr>
              <w:fldChar w:fldCharType="end"/>
            </w:r>
          </w:hyperlink>
        </w:p>
        <w:p w:rsidR="00362281" w:rsidRDefault="005670FC">
          <w:pPr>
            <w:pStyle w:val="TM2"/>
            <w:tabs>
              <w:tab w:val="right" w:leader="dot" w:pos="9288"/>
            </w:tabs>
            <w:rPr>
              <w:rFonts w:cstheme="minorBidi"/>
              <w:noProof/>
            </w:rPr>
          </w:pPr>
          <w:hyperlink w:anchor="_Toc468350680" w:history="1">
            <w:r w:rsidR="00362281" w:rsidRPr="00004276">
              <w:rPr>
                <w:rStyle w:val="Lienhypertexte"/>
                <w:rFonts w:cstheme="minorHAnsi"/>
                <w:b/>
                <w:bCs/>
                <w:noProof/>
              </w:rPr>
              <w:t>ARTICLE 30 : PROPRIETE DES LIVRABLES PREPARES PAR LE PRESTATAIRE</w:t>
            </w:r>
            <w:r w:rsidR="00362281">
              <w:rPr>
                <w:noProof/>
                <w:webHidden/>
              </w:rPr>
              <w:tab/>
            </w:r>
            <w:r w:rsidR="00362281">
              <w:rPr>
                <w:noProof/>
                <w:webHidden/>
              </w:rPr>
              <w:fldChar w:fldCharType="begin"/>
            </w:r>
            <w:r w:rsidR="00362281">
              <w:rPr>
                <w:noProof/>
                <w:webHidden/>
              </w:rPr>
              <w:instrText xml:space="preserve"> PAGEREF _Toc468350680 \h </w:instrText>
            </w:r>
            <w:r w:rsidR="00362281">
              <w:rPr>
                <w:noProof/>
                <w:webHidden/>
              </w:rPr>
            </w:r>
            <w:r w:rsidR="00362281">
              <w:rPr>
                <w:noProof/>
                <w:webHidden/>
              </w:rPr>
              <w:fldChar w:fldCharType="separate"/>
            </w:r>
            <w:r w:rsidR="003C54D6">
              <w:rPr>
                <w:noProof/>
                <w:webHidden/>
              </w:rPr>
              <w:t>16</w:t>
            </w:r>
            <w:r w:rsidR="00362281">
              <w:rPr>
                <w:noProof/>
                <w:webHidden/>
              </w:rPr>
              <w:fldChar w:fldCharType="end"/>
            </w:r>
          </w:hyperlink>
        </w:p>
        <w:p w:rsidR="00362281" w:rsidRDefault="005670FC">
          <w:pPr>
            <w:pStyle w:val="TM2"/>
            <w:tabs>
              <w:tab w:val="right" w:leader="dot" w:pos="9288"/>
            </w:tabs>
            <w:rPr>
              <w:rFonts w:cstheme="minorBidi"/>
              <w:noProof/>
            </w:rPr>
          </w:pPr>
          <w:hyperlink w:anchor="_Toc468350681" w:history="1">
            <w:r w:rsidR="00362281" w:rsidRPr="00004276">
              <w:rPr>
                <w:rStyle w:val="Lienhypertexte"/>
                <w:rFonts w:cstheme="minorHAnsi"/>
                <w:b/>
                <w:bCs/>
                <w:noProof/>
              </w:rPr>
              <w:t>ARTICLE 31 : UTILISATION DE BREVETS D’INVENTION ET LICENCES</w:t>
            </w:r>
            <w:r w:rsidR="00362281">
              <w:rPr>
                <w:noProof/>
                <w:webHidden/>
              </w:rPr>
              <w:tab/>
            </w:r>
            <w:r w:rsidR="00362281">
              <w:rPr>
                <w:noProof/>
                <w:webHidden/>
              </w:rPr>
              <w:fldChar w:fldCharType="begin"/>
            </w:r>
            <w:r w:rsidR="00362281">
              <w:rPr>
                <w:noProof/>
                <w:webHidden/>
              </w:rPr>
              <w:instrText xml:space="preserve"> PAGEREF _Toc468350681 \h </w:instrText>
            </w:r>
            <w:r w:rsidR="00362281">
              <w:rPr>
                <w:noProof/>
                <w:webHidden/>
              </w:rPr>
            </w:r>
            <w:r w:rsidR="00362281">
              <w:rPr>
                <w:noProof/>
                <w:webHidden/>
              </w:rPr>
              <w:fldChar w:fldCharType="separate"/>
            </w:r>
            <w:r w:rsidR="003C54D6">
              <w:rPr>
                <w:noProof/>
                <w:webHidden/>
              </w:rPr>
              <w:t>16</w:t>
            </w:r>
            <w:r w:rsidR="00362281">
              <w:rPr>
                <w:noProof/>
                <w:webHidden/>
              </w:rPr>
              <w:fldChar w:fldCharType="end"/>
            </w:r>
          </w:hyperlink>
        </w:p>
        <w:p w:rsidR="00362281" w:rsidRDefault="005670FC">
          <w:pPr>
            <w:pStyle w:val="TM2"/>
            <w:tabs>
              <w:tab w:val="right" w:leader="dot" w:pos="9288"/>
            </w:tabs>
            <w:rPr>
              <w:rFonts w:cstheme="minorBidi"/>
              <w:noProof/>
            </w:rPr>
          </w:pPr>
          <w:hyperlink w:anchor="_Toc468350682" w:history="1">
            <w:r w:rsidR="00362281" w:rsidRPr="00004276">
              <w:rPr>
                <w:rStyle w:val="Lienhypertexte"/>
                <w:rFonts w:cstheme="minorHAnsi"/>
                <w:b/>
                <w:bCs/>
                <w:noProof/>
              </w:rPr>
              <w:t>ARTICLE 32 : NORMES D’EXECUTION</w:t>
            </w:r>
            <w:r w:rsidR="00362281">
              <w:rPr>
                <w:noProof/>
                <w:webHidden/>
              </w:rPr>
              <w:tab/>
            </w:r>
            <w:r w:rsidR="00362281">
              <w:rPr>
                <w:noProof/>
                <w:webHidden/>
              </w:rPr>
              <w:fldChar w:fldCharType="begin"/>
            </w:r>
            <w:r w:rsidR="00362281">
              <w:rPr>
                <w:noProof/>
                <w:webHidden/>
              </w:rPr>
              <w:instrText xml:space="preserve"> PAGEREF _Toc468350682 \h </w:instrText>
            </w:r>
            <w:r w:rsidR="00362281">
              <w:rPr>
                <w:noProof/>
                <w:webHidden/>
              </w:rPr>
            </w:r>
            <w:r w:rsidR="00362281">
              <w:rPr>
                <w:noProof/>
                <w:webHidden/>
              </w:rPr>
              <w:fldChar w:fldCharType="separate"/>
            </w:r>
            <w:r w:rsidR="003C54D6">
              <w:rPr>
                <w:noProof/>
                <w:webHidden/>
              </w:rPr>
              <w:t>16</w:t>
            </w:r>
            <w:r w:rsidR="00362281">
              <w:rPr>
                <w:noProof/>
                <w:webHidden/>
              </w:rPr>
              <w:fldChar w:fldCharType="end"/>
            </w:r>
          </w:hyperlink>
        </w:p>
        <w:p w:rsidR="00362281" w:rsidRDefault="005670FC">
          <w:pPr>
            <w:pStyle w:val="TM2"/>
            <w:tabs>
              <w:tab w:val="right" w:leader="dot" w:pos="9288"/>
            </w:tabs>
            <w:rPr>
              <w:rFonts w:cstheme="minorBidi"/>
              <w:noProof/>
            </w:rPr>
          </w:pPr>
          <w:hyperlink w:anchor="_Toc468350683" w:history="1">
            <w:r w:rsidR="00362281" w:rsidRPr="00004276">
              <w:rPr>
                <w:rStyle w:val="Lienhypertexte"/>
                <w:rFonts w:cstheme="minorHAnsi"/>
                <w:b/>
                <w:bCs/>
                <w:noProof/>
              </w:rPr>
              <w:t>ARTICLE 33 : AUTRES RESPONSABILITES DU PRESTATAIRE</w:t>
            </w:r>
            <w:r w:rsidR="00362281">
              <w:rPr>
                <w:noProof/>
                <w:webHidden/>
              </w:rPr>
              <w:tab/>
            </w:r>
            <w:r w:rsidR="00362281">
              <w:rPr>
                <w:noProof/>
                <w:webHidden/>
              </w:rPr>
              <w:fldChar w:fldCharType="begin"/>
            </w:r>
            <w:r w:rsidR="00362281">
              <w:rPr>
                <w:noProof/>
                <w:webHidden/>
              </w:rPr>
              <w:instrText xml:space="preserve"> PAGEREF _Toc468350683 \h </w:instrText>
            </w:r>
            <w:r w:rsidR="00362281">
              <w:rPr>
                <w:noProof/>
                <w:webHidden/>
              </w:rPr>
            </w:r>
            <w:r w:rsidR="00362281">
              <w:rPr>
                <w:noProof/>
                <w:webHidden/>
              </w:rPr>
              <w:fldChar w:fldCharType="separate"/>
            </w:r>
            <w:r w:rsidR="003C54D6">
              <w:rPr>
                <w:noProof/>
                <w:webHidden/>
              </w:rPr>
              <w:t>17</w:t>
            </w:r>
            <w:r w:rsidR="00362281">
              <w:rPr>
                <w:noProof/>
                <w:webHidden/>
              </w:rPr>
              <w:fldChar w:fldCharType="end"/>
            </w:r>
          </w:hyperlink>
        </w:p>
        <w:p w:rsidR="00362281" w:rsidRDefault="005670FC">
          <w:pPr>
            <w:pStyle w:val="TM2"/>
            <w:tabs>
              <w:tab w:val="right" w:leader="dot" w:pos="9288"/>
            </w:tabs>
            <w:rPr>
              <w:rFonts w:cstheme="minorBidi"/>
              <w:noProof/>
            </w:rPr>
          </w:pPr>
          <w:hyperlink w:anchor="_Toc468350684" w:history="1">
            <w:r w:rsidR="00362281" w:rsidRPr="00004276">
              <w:rPr>
                <w:rStyle w:val="Lienhypertexte"/>
                <w:rFonts w:cstheme="minorHAnsi"/>
                <w:b/>
                <w:bCs/>
                <w:noProof/>
              </w:rPr>
              <w:t>ARTICLE 34 : BORDEREAU DES PRIX – DETAIL ESTIMATIF</w:t>
            </w:r>
            <w:r w:rsidR="00362281">
              <w:rPr>
                <w:noProof/>
                <w:webHidden/>
              </w:rPr>
              <w:tab/>
            </w:r>
            <w:r w:rsidR="00362281">
              <w:rPr>
                <w:noProof/>
                <w:webHidden/>
              </w:rPr>
              <w:fldChar w:fldCharType="begin"/>
            </w:r>
            <w:r w:rsidR="00362281">
              <w:rPr>
                <w:noProof/>
                <w:webHidden/>
              </w:rPr>
              <w:instrText xml:space="preserve"> PAGEREF _Toc468350684 \h </w:instrText>
            </w:r>
            <w:r w:rsidR="00362281">
              <w:rPr>
                <w:noProof/>
                <w:webHidden/>
              </w:rPr>
            </w:r>
            <w:r w:rsidR="00362281">
              <w:rPr>
                <w:noProof/>
                <w:webHidden/>
              </w:rPr>
              <w:fldChar w:fldCharType="separate"/>
            </w:r>
            <w:r w:rsidR="003C54D6">
              <w:rPr>
                <w:noProof/>
                <w:webHidden/>
              </w:rPr>
              <w:t>18</w:t>
            </w:r>
            <w:r w:rsidR="00362281">
              <w:rPr>
                <w:noProof/>
                <w:webHidden/>
              </w:rPr>
              <w:fldChar w:fldCharType="end"/>
            </w:r>
          </w:hyperlink>
        </w:p>
        <w:p w:rsidR="00805634" w:rsidRPr="006D4196" w:rsidRDefault="00805634" w:rsidP="00B55E4A">
          <w:pPr>
            <w:pStyle w:val="TM2"/>
            <w:tabs>
              <w:tab w:val="right" w:leader="dot" w:pos="9288"/>
            </w:tabs>
            <w:rPr>
              <w:rFonts w:cstheme="minorHAnsi"/>
            </w:rPr>
          </w:pPr>
          <w:r w:rsidRPr="006D4196">
            <w:rPr>
              <w:rFonts w:cstheme="minorHAnsi"/>
              <w:b/>
              <w:bCs/>
            </w:rPr>
            <w:fldChar w:fldCharType="end"/>
          </w:r>
        </w:p>
      </w:sdtContent>
    </w:sdt>
    <w:p w:rsidR="00805634" w:rsidRPr="006D4196" w:rsidRDefault="00805634" w:rsidP="006D4196">
      <w:pPr>
        <w:spacing w:beforeLines="60" w:before="144" w:after="60"/>
        <w:ind w:right="139"/>
        <w:contextualSpacing/>
        <w:jc w:val="both"/>
        <w:rPr>
          <w:rFonts w:asciiTheme="minorHAnsi" w:hAnsiTheme="minorHAnsi" w:cstheme="minorHAnsi"/>
          <w:i/>
          <w:iCs/>
          <w:caps/>
        </w:rPr>
      </w:pPr>
    </w:p>
    <w:p w:rsidR="00FD1959" w:rsidRPr="006D4196" w:rsidRDefault="00FD1959" w:rsidP="006D4196">
      <w:pPr>
        <w:pStyle w:val="Lgende"/>
        <w:spacing w:beforeLines="60" w:before="144" w:after="60"/>
        <w:ind w:right="139"/>
        <w:contextualSpacing/>
        <w:jc w:val="both"/>
        <w:rPr>
          <w:rFonts w:asciiTheme="minorHAnsi" w:hAnsiTheme="minorHAnsi" w:cstheme="minorHAnsi"/>
          <w:sz w:val="24"/>
          <w:szCs w:val="24"/>
        </w:rPr>
      </w:pPr>
      <w:bookmarkStart w:id="17" w:name="_Toc26166155"/>
      <w:bookmarkStart w:id="18" w:name="_Toc26166854"/>
    </w:p>
    <w:p w:rsidR="0059137F" w:rsidRPr="006D4196" w:rsidRDefault="00D11B7D" w:rsidP="00ED2020">
      <w:pPr>
        <w:pStyle w:val="Lgende"/>
        <w:spacing w:beforeLines="60" w:before="144" w:after="60"/>
        <w:ind w:right="139"/>
        <w:contextualSpacing/>
        <w:rPr>
          <w:rFonts w:asciiTheme="minorHAnsi" w:hAnsiTheme="minorHAnsi" w:cstheme="minorHAnsi"/>
          <w:i w:val="0"/>
          <w:iCs/>
          <w:sz w:val="24"/>
          <w:szCs w:val="24"/>
        </w:rPr>
      </w:pPr>
      <w:r w:rsidRPr="006D4196">
        <w:rPr>
          <w:rFonts w:asciiTheme="minorHAnsi" w:hAnsiTheme="minorHAnsi" w:cstheme="minorHAnsi"/>
          <w:sz w:val="24"/>
          <w:szCs w:val="24"/>
        </w:rPr>
        <w:br w:type="page"/>
      </w:r>
      <w:r w:rsidR="0059137F" w:rsidRPr="006D4196">
        <w:rPr>
          <w:rFonts w:asciiTheme="minorHAnsi" w:hAnsiTheme="minorHAnsi" w:cstheme="minorHAnsi"/>
          <w:i w:val="0"/>
          <w:iCs/>
          <w:sz w:val="24"/>
          <w:szCs w:val="24"/>
        </w:rPr>
        <w:lastRenderedPageBreak/>
        <w:t>PREAMBULE DU CAHIER DES PRESCRIPTIONS SPECIALES</w:t>
      </w:r>
    </w:p>
    <w:p w:rsidR="0059137F" w:rsidRDefault="0059137F" w:rsidP="006D4196">
      <w:pPr>
        <w:spacing w:beforeLines="60" w:before="144" w:after="60"/>
        <w:ind w:right="139"/>
        <w:contextualSpacing/>
        <w:jc w:val="both"/>
        <w:rPr>
          <w:rFonts w:asciiTheme="minorHAnsi" w:hAnsiTheme="minorHAnsi" w:cstheme="minorHAnsi"/>
        </w:rPr>
      </w:pPr>
    </w:p>
    <w:p w:rsidR="00ED2020" w:rsidRPr="006D4196" w:rsidRDefault="00ED2020" w:rsidP="006D4196">
      <w:pPr>
        <w:spacing w:beforeLines="60" w:before="144" w:after="60"/>
        <w:ind w:right="139"/>
        <w:contextualSpacing/>
        <w:jc w:val="both"/>
        <w:rPr>
          <w:rFonts w:asciiTheme="minorHAnsi" w:hAnsiTheme="minorHAnsi" w:cstheme="minorHAnsi"/>
        </w:rPr>
      </w:pPr>
    </w:p>
    <w:p w:rsidR="001952D6" w:rsidRPr="006D4196" w:rsidRDefault="004E64CE" w:rsidP="006D4196">
      <w:pPr>
        <w:contextualSpacing/>
        <w:jc w:val="both"/>
        <w:rPr>
          <w:rFonts w:asciiTheme="minorHAnsi" w:hAnsiTheme="minorHAnsi" w:cstheme="minorHAnsi"/>
        </w:rPr>
      </w:pPr>
      <w:r w:rsidRPr="006D4196">
        <w:rPr>
          <w:rFonts w:asciiTheme="minorHAnsi" w:hAnsiTheme="minorHAnsi" w:cstheme="minorHAnsi"/>
        </w:rPr>
        <w:t>Marché passé par appel d'offres ouvert sur offre de prix en séance publique</w:t>
      </w:r>
      <w:r w:rsidR="0042633D" w:rsidRPr="006D4196">
        <w:rPr>
          <w:rFonts w:asciiTheme="minorHAnsi" w:hAnsiTheme="minorHAnsi" w:cstheme="minorHAnsi"/>
        </w:rPr>
        <w:t xml:space="preserve"> </w:t>
      </w:r>
      <w:r w:rsidR="001952D6" w:rsidRPr="006D4196">
        <w:rPr>
          <w:rFonts w:asciiTheme="minorHAnsi" w:hAnsiTheme="minorHAnsi" w:cstheme="minorHAnsi"/>
        </w:rPr>
        <w:t>en application de l'alinéa 2 paragraphe 1 de l'article 16 et des paragraphes 1 et 3 de l'article 17 du décret n° 2-12-349 du 8 joumada I 1434 (20 mars 2013) relatif aux marchés publics.</w:t>
      </w:r>
    </w:p>
    <w:p w:rsidR="00661E3D" w:rsidRPr="006D4196" w:rsidRDefault="00661E3D" w:rsidP="006D4196">
      <w:pPr>
        <w:contextualSpacing/>
        <w:jc w:val="both"/>
        <w:rPr>
          <w:rFonts w:asciiTheme="minorHAnsi" w:hAnsiTheme="minorHAnsi" w:cstheme="minorHAnsi"/>
        </w:rPr>
      </w:pPr>
    </w:p>
    <w:p w:rsidR="001952D6" w:rsidRPr="006D4196" w:rsidRDefault="001952D6" w:rsidP="006D4196">
      <w:pPr>
        <w:contextualSpacing/>
        <w:jc w:val="both"/>
        <w:rPr>
          <w:rFonts w:asciiTheme="minorHAnsi" w:hAnsiTheme="minorHAnsi" w:cstheme="minorHAnsi"/>
        </w:rPr>
      </w:pPr>
    </w:p>
    <w:p w:rsidR="0059137F" w:rsidRPr="00465DD6" w:rsidRDefault="0059137F" w:rsidP="006D4196">
      <w:pPr>
        <w:contextualSpacing/>
        <w:jc w:val="both"/>
        <w:rPr>
          <w:rFonts w:asciiTheme="minorHAnsi" w:hAnsiTheme="minorHAnsi" w:cstheme="minorHAnsi"/>
          <w:b/>
          <w:bCs/>
        </w:rPr>
      </w:pPr>
      <w:r w:rsidRPr="00465DD6">
        <w:rPr>
          <w:rFonts w:asciiTheme="minorHAnsi" w:hAnsiTheme="minorHAnsi" w:cstheme="minorHAnsi"/>
          <w:b/>
          <w:bCs/>
        </w:rPr>
        <w:t>ENTRE</w:t>
      </w:r>
    </w:p>
    <w:p w:rsidR="007A4EE2" w:rsidRPr="006D4196" w:rsidRDefault="007A4EE2" w:rsidP="006D4196">
      <w:pPr>
        <w:spacing w:beforeLines="60" w:before="144" w:after="60"/>
        <w:ind w:right="139"/>
        <w:contextualSpacing/>
        <w:jc w:val="both"/>
        <w:rPr>
          <w:rFonts w:asciiTheme="minorHAnsi" w:hAnsiTheme="minorHAnsi" w:cstheme="minorHAnsi"/>
        </w:rPr>
      </w:pPr>
      <w:bookmarkStart w:id="19" w:name="_Toc267239105"/>
      <w:bookmarkStart w:id="20" w:name="_Toc267239454"/>
      <w:r w:rsidRPr="006D4196">
        <w:rPr>
          <w:rFonts w:asciiTheme="minorHAnsi" w:hAnsiTheme="minorHAnsi" w:cstheme="minorHAnsi"/>
        </w:rPr>
        <w:t xml:space="preserve">Le Centre National de Documentation (CND) représenté par son Directeur Monsieur </w:t>
      </w:r>
      <w:r w:rsidRPr="006D4196">
        <w:rPr>
          <w:rFonts w:asciiTheme="minorHAnsi" w:hAnsiTheme="minorHAnsi" w:cstheme="minorHAnsi"/>
          <w:b/>
          <w:bCs/>
          <w:i/>
          <w:iCs/>
        </w:rPr>
        <w:t>Adnane BENCHAKROUN</w:t>
      </w:r>
      <w:r w:rsidRPr="006D4196">
        <w:rPr>
          <w:rFonts w:asciiTheme="minorHAnsi" w:hAnsiTheme="minorHAnsi" w:cstheme="minorHAnsi"/>
        </w:rPr>
        <w:t xml:space="preserve">, désigné ci-après par le terme « </w:t>
      </w:r>
      <w:r w:rsidR="00147964">
        <w:rPr>
          <w:rFonts w:asciiTheme="minorHAnsi" w:hAnsiTheme="minorHAnsi" w:cstheme="minorHAnsi"/>
        </w:rPr>
        <w:t>Maître</w:t>
      </w:r>
      <w:r w:rsidRPr="006D4196">
        <w:rPr>
          <w:rFonts w:asciiTheme="minorHAnsi" w:hAnsiTheme="minorHAnsi" w:cstheme="minorHAnsi"/>
        </w:rPr>
        <w:t xml:space="preserve"> d’ouvrage »</w:t>
      </w:r>
    </w:p>
    <w:bookmarkEnd w:id="19"/>
    <w:bookmarkEnd w:id="20"/>
    <w:p w:rsidR="0059137F" w:rsidRPr="006D4196" w:rsidRDefault="00EA0109" w:rsidP="006D4196">
      <w:pPr>
        <w:spacing w:beforeLines="60" w:before="144" w:after="60"/>
        <w:ind w:right="139"/>
        <w:contextualSpacing/>
        <w:jc w:val="both"/>
        <w:rPr>
          <w:rFonts w:asciiTheme="minorHAnsi" w:hAnsiTheme="minorHAnsi" w:cstheme="minorHAnsi"/>
        </w:rPr>
      </w:pPr>
      <w:r w:rsidRPr="006D4196">
        <w:rPr>
          <w:rFonts w:asciiTheme="minorHAnsi" w:hAnsiTheme="minorHAnsi" w:cstheme="minorHAnsi"/>
        </w:rPr>
        <w:t xml:space="preserve">                                                                                                                           </w:t>
      </w:r>
      <w:r w:rsidR="0059137F" w:rsidRPr="006D4196">
        <w:rPr>
          <w:rFonts w:asciiTheme="minorHAnsi" w:hAnsiTheme="minorHAnsi" w:cstheme="minorHAnsi"/>
        </w:rPr>
        <w:t>D'UNE PART</w:t>
      </w:r>
    </w:p>
    <w:p w:rsidR="006D1F7A" w:rsidRPr="00465DD6" w:rsidRDefault="006D1F7A" w:rsidP="006D4196">
      <w:pPr>
        <w:pStyle w:val="Corpsdetexte"/>
        <w:ind w:right="139"/>
        <w:contextualSpacing/>
        <w:jc w:val="both"/>
        <w:rPr>
          <w:rFonts w:asciiTheme="minorHAnsi" w:hAnsiTheme="minorHAnsi" w:cstheme="minorHAnsi"/>
          <w:bCs/>
          <w:sz w:val="24"/>
          <w:szCs w:val="24"/>
        </w:rPr>
      </w:pPr>
      <w:r w:rsidRPr="00465DD6">
        <w:rPr>
          <w:rFonts w:asciiTheme="minorHAnsi" w:hAnsiTheme="minorHAnsi" w:cstheme="minorHAnsi"/>
          <w:bCs/>
          <w:sz w:val="24"/>
          <w:szCs w:val="24"/>
        </w:rPr>
        <w:t>ET</w:t>
      </w:r>
    </w:p>
    <w:p w:rsidR="006D1F7A" w:rsidRPr="006D4196" w:rsidRDefault="00E2245B" w:rsidP="006D4196">
      <w:pPr>
        <w:pStyle w:val="Corpsdetexte"/>
        <w:ind w:left="360"/>
        <w:contextualSpacing/>
        <w:jc w:val="both"/>
        <w:rPr>
          <w:rFonts w:asciiTheme="minorHAnsi" w:hAnsiTheme="minorHAnsi" w:cstheme="minorHAnsi"/>
          <w:bCs/>
          <w:sz w:val="24"/>
          <w:szCs w:val="24"/>
        </w:rPr>
      </w:pPr>
      <w:r w:rsidRPr="006D4196">
        <w:rPr>
          <w:rFonts w:asciiTheme="minorHAnsi" w:hAnsiTheme="minorHAnsi" w:cstheme="minorHAnsi"/>
          <w:bCs/>
          <w:sz w:val="24"/>
          <w:szCs w:val="24"/>
        </w:rPr>
        <w:t>1. Cas</w:t>
      </w:r>
      <w:r w:rsidR="006D1F7A" w:rsidRPr="006D4196">
        <w:rPr>
          <w:rFonts w:asciiTheme="minorHAnsi" w:hAnsiTheme="minorHAnsi" w:cstheme="minorHAnsi"/>
          <w:bCs/>
          <w:sz w:val="24"/>
          <w:szCs w:val="24"/>
        </w:rPr>
        <w:t xml:space="preserve"> d’une personne morale </w:t>
      </w:r>
    </w:p>
    <w:p w:rsidR="006D1F7A" w:rsidRPr="006D4196" w:rsidRDefault="006D1F7A" w:rsidP="006D4196">
      <w:pPr>
        <w:pStyle w:val="Corpsdetexte"/>
        <w:ind w:left="720" w:right="139"/>
        <w:contextualSpacing/>
        <w:jc w:val="both"/>
        <w:rPr>
          <w:rFonts w:asciiTheme="minorHAnsi" w:hAnsiTheme="minorHAnsi" w:cstheme="minorHAnsi"/>
          <w:bCs/>
          <w:sz w:val="24"/>
          <w:szCs w:val="24"/>
        </w:rPr>
      </w:pPr>
    </w:p>
    <w:p w:rsidR="006D1F7A" w:rsidRPr="006D4196" w:rsidRDefault="007A67EB" w:rsidP="006D4196">
      <w:pPr>
        <w:tabs>
          <w:tab w:val="right" w:leader="dot" w:pos="8931"/>
        </w:tabs>
        <w:spacing w:after="120"/>
        <w:ind w:right="142"/>
        <w:contextualSpacing/>
        <w:jc w:val="both"/>
        <w:rPr>
          <w:rFonts w:asciiTheme="minorHAnsi" w:hAnsiTheme="minorHAnsi" w:cstheme="minorHAnsi"/>
        </w:rPr>
      </w:pPr>
      <w:r w:rsidRPr="006D4196">
        <w:rPr>
          <w:rFonts w:asciiTheme="minorHAnsi" w:hAnsiTheme="minorHAnsi" w:cstheme="minorHAnsi"/>
        </w:rPr>
        <w:t xml:space="preserve">M. ………………………………………………………qualité </w:t>
      </w:r>
      <w:r w:rsidR="000438BE" w:rsidRPr="006D4196">
        <w:rPr>
          <w:rFonts w:asciiTheme="minorHAnsi" w:hAnsiTheme="minorHAnsi" w:cstheme="minorHAnsi"/>
        </w:rPr>
        <w:tab/>
      </w:r>
    </w:p>
    <w:p w:rsidR="000438BE" w:rsidRPr="006D4196" w:rsidRDefault="006D1F7A" w:rsidP="006D4196">
      <w:pPr>
        <w:tabs>
          <w:tab w:val="right" w:leader="dot" w:pos="8931"/>
        </w:tabs>
        <w:spacing w:after="120"/>
        <w:ind w:right="142"/>
        <w:contextualSpacing/>
        <w:jc w:val="both"/>
        <w:rPr>
          <w:rFonts w:asciiTheme="minorHAnsi" w:hAnsiTheme="minorHAnsi" w:cstheme="minorHAnsi"/>
        </w:rPr>
      </w:pPr>
      <w:r w:rsidRPr="006D4196">
        <w:rPr>
          <w:rFonts w:asciiTheme="minorHAnsi" w:hAnsiTheme="minorHAnsi" w:cstheme="minorHAnsi"/>
        </w:rPr>
        <w:t>Agissant au nom et pour le compte de</w:t>
      </w:r>
      <w:r w:rsidR="000438BE" w:rsidRPr="006D4196">
        <w:rPr>
          <w:rFonts w:asciiTheme="minorHAnsi" w:hAnsiTheme="minorHAnsi" w:cstheme="minorHAnsi"/>
        </w:rPr>
        <w:tab/>
      </w:r>
    </w:p>
    <w:p w:rsidR="006D1F7A" w:rsidRPr="006D4196" w:rsidRDefault="006D1F7A" w:rsidP="006D4196">
      <w:pPr>
        <w:tabs>
          <w:tab w:val="right" w:leader="dot" w:pos="8931"/>
        </w:tabs>
        <w:spacing w:after="120"/>
        <w:ind w:right="142"/>
        <w:contextualSpacing/>
        <w:jc w:val="both"/>
        <w:rPr>
          <w:rFonts w:asciiTheme="minorHAnsi" w:hAnsiTheme="minorHAnsi" w:cstheme="minorHAnsi"/>
        </w:rPr>
      </w:pPr>
      <w:r w:rsidRPr="006D4196">
        <w:rPr>
          <w:rFonts w:asciiTheme="minorHAnsi" w:hAnsiTheme="minorHAnsi" w:cstheme="minorHAnsi"/>
        </w:rPr>
        <w:t xml:space="preserve">en vertu des pouvoirs qui lui sont conférés. </w:t>
      </w:r>
    </w:p>
    <w:p w:rsidR="000438BE" w:rsidRPr="006D4196" w:rsidRDefault="006D1F7A" w:rsidP="006D4196">
      <w:pPr>
        <w:tabs>
          <w:tab w:val="right" w:leader="dot" w:pos="8931"/>
        </w:tabs>
        <w:spacing w:after="120"/>
        <w:ind w:right="142"/>
        <w:contextualSpacing/>
        <w:jc w:val="both"/>
        <w:rPr>
          <w:rFonts w:asciiTheme="minorHAnsi" w:hAnsiTheme="minorHAnsi" w:cstheme="minorHAnsi"/>
        </w:rPr>
      </w:pPr>
      <w:r w:rsidRPr="006D4196">
        <w:rPr>
          <w:rFonts w:asciiTheme="minorHAnsi" w:hAnsiTheme="minorHAnsi" w:cstheme="minorHAnsi"/>
        </w:rPr>
        <w:t xml:space="preserve">Au capital social </w:t>
      </w:r>
      <w:r w:rsidR="000438BE" w:rsidRPr="006D4196">
        <w:rPr>
          <w:rFonts w:asciiTheme="minorHAnsi" w:hAnsiTheme="minorHAnsi" w:cstheme="minorHAnsi"/>
        </w:rPr>
        <w:tab/>
      </w:r>
      <w:r w:rsidRPr="006D4196">
        <w:rPr>
          <w:rFonts w:asciiTheme="minorHAnsi" w:hAnsiTheme="minorHAnsi" w:cstheme="minorHAnsi"/>
        </w:rPr>
        <w:t xml:space="preserve"> </w:t>
      </w:r>
    </w:p>
    <w:p w:rsidR="006D1F7A" w:rsidRPr="006D4196" w:rsidRDefault="006D1F7A" w:rsidP="006D4196">
      <w:pPr>
        <w:tabs>
          <w:tab w:val="right" w:leader="dot" w:pos="8931"/>
        </w:tabs>
        <w:spacing w:after="120"/>
        <w:ind w:right="142"/>
        <w:contextualSpacing/>
        <w:jc w:val="both"/>
        <w:rPr>
          <w:rFonts w:asciiTheme="minorHAnsi" w:hAnsiTheme="minorHAnsi" w:cstheme="minorHAnsi"/>
        </w:rPr>
      </w:pPr>
      <w:r w:rsidRPr="006D4196">
        <w:rPr>
          <w:rFonts w:asciiTheme="minorHAnsi" w:hAnsiTheme="minorHAnsi" w:cstheme="minorHAnsi"/>
        </w:rPr>
        <w:t xml:space="preserve">Patente n° </w:t>
      </w:r>
      <w:r w:rsidR="000438BE" w:rsidRPr="006D4196">
        <w:rPr>
          <w:rFonts w:asciiTheme="minorHAnsi" w:hAnsiTheme="minorHAnsi" w:cstheme="minorHAnsi"/>
        </w:rPr>
        <w:tab/>
      </w:r>
    </w:p>
    <w:p w:rsidR="006D1F7A" w:rsidRPr="006D4196" w:rsidRDefault="006D1F7A" w:rsidP="006D4196">
      <w:pPr>
        <w:tabs>
          <w:tab w:val="left" w:leader="dot" w:pos="5103"/>
          <w:tab w:val="right" w:leader="dot" w:pos="8931"/>
        </w:tabs>
        <w:spacing w:after="120"/>
        <w:ind w:right="142"/>
        <w:contextualSpacing/>
        <w:jc w:val="both"/>
        <w:rPr>
          <w:rFonts w:asciiTheme="minorHAnsi" w:hAnsiTheme="minorHAnsi" w:cstheme="minorHAnsi"/>
        </w:rPr>
      </w:pPr>
      <w:r w:rsidRPr="006D4196">
        <w:rPr>
          <w:rFonts w:asciiTheme="minorHAnsi" w:hAnsiTheme="minorHAnsi" w:cstheme="minorHAnsi"/>
        </w:rPr>
        <w:t xml:space="preserve">Registre de commerce de </w:t>
      </w:r>
      <w:r w:rsidR="001D66A9" w:rsidRPr="006D4196">
        <w:rPr>
          <w:rFonts w:asciiTheme="minorHAnsi" w:hAnsiTheme="minorHAnsi" w:cstheme="minorHAnsi"/>
        </w:rPr>
        <w:tab/>
      </w:r>
      <w:r w:rsidR="000438BE" w:rsidRPr="006D4196">
        <w:rPr>
          <w:rFonts w:asciiTheme="minorHAnsi" w:hAnsiTheme="minorHAnsi" w:cstheme="minorHAnsi"/>
        </w:rPr>
        <w:t xml:space="preserve"> </w:t>
      </w:r>
      <w:r w:rsidRPr="006D4196">
        <w:rPr>
          <w:rFonts w:asciiTheme="minorHAnsi" w:hAnsiTheme="minorHAnsi" w:cstheme="minorHAnsi"/>
        </w:rPr>
        <w:t>Sous le n</w:t>
      </w:r>
      <w:r w:rsidR="0063040E" w:rsidRPr="006D4196">
        <w:rPr>
          <w:rFonts w:asciiTheme="minorHAnsi" w:hAnsiTheme="minorHAnsi" w:cstheme="minorHAnsi"/>
        </w:rPr>
        <w:t>°</w:t>
      </w:r>
      <w:r w:rsidR="000438BE" w:rsidRPr="006D4196">
        <w:rPr>
          <w:rFonts w:asciiTheme="minorHAnsi" w:hAnsiTheme="minorHAnsi" w:cstheme="minorHAnsi"/>
        </w:rPr>
        <w:tab/>
      </w:r>
    </w:p>
    <w:p w:rsidR="000438BE" w:rsidRPr="006D4196" w:rsidRDefault="006D1F7A" w:rsidP="006D4196">
      <w:pPr>
        <w:tabs>
          <w:tab w:val="right" w:leader="dot" w:pos="8931"/>
        </w:tabs>
        <w:spacing w:after="120"/>
        <w:ind w:right="142"/>
        <w:contextualSpacing/>
        <w:jc w:val="both"/>
        <w:rPr>
          <w:rFonts w:asciiTheme="minorHAnsi" w:hAnsiTheme="minorHAnsi" w:cstheme="minorHAnsi"/>
        </w:rPr>
      </w:pPr>
      <w:r w:rsidRPr="006D4196">
        <w:rPr>
          <w:rFonts w:asciiTheme="minorHAnsi" w:hAnsiTheme="minorHAnsi" w:cstheme="minorHAnsi"/>
        </w:rPr>
        <w:t xml:space="preserve">Affilié à la CNSS sous n° </w:t>
      </w:r>
      <w:r w:rsidR="000438BE" w:rsidRPr="006D4196">
        <w:rPr>
          <w:rFonts w:asciiTheme="minorHAnsi" w:hAnsiTheme="minorHAnsi" w:cstheme="minorHAnsi"/>
        </w:rPr>
        <w:tab/>
      </w:r>
    </w:p>
    <w:p w:rsidR="006D1F7A" w:rsidRPr="006D4196" w:rsidRDefault="006D1F7A" w:rsidP="006D4196">
      <w:pPr>
        <w:tabs>
          <w:tab w:val="right" w:leader="dot" w:pos="8931"/>
        </w:tabs>
        <w:spacing w:after="120"/>
        <w:ind w:right="142"/>
        <w:contextualSpacing/>
        <w:jc w:val="both"/>
        <w:rPr>
          <w:rFonts w:asciiTheme="minorHAnsi" w:hAnsiTheme="minorHAnsi" w:cstheme="minorHAnsi"/>
        </w:rPr>
      </w:pPr>
      <w:r w:rsidRPr="006D4196">
        <w:rPr>
          <w:rFonts w:asciiTheme="minorHAnsi" w:hAnsiTheme="minorHAnsi" w:cstheme="minorHAnsi"/>
        </w:rPr>
        <w:t xml:space="preserve">Faisant élection de domicile au </w:t>
      </w:r>
      <w:r w:rsidR="000438BE" w:rsidRPr="006D4196">
        <w:rPr>
          <w:rFonts w:asciiTheme="minorHAnsi" w:hAnsiTheme="minorHAnsi" w:cstheme="minorHAnsi"/>
        </w:rPr>
        <w:tab/>
      </w:r>
    </w:p>
    <w:p w:rsidR="000438BE" w:rsidRPr="006D4196" w:rsidRDefault="006D1F7A" w:rsidP="006D4196">
      <w:pPr>
        <w:tabs>
          <w:tab w:val="right" w:leader="dot" w:pos="8931"/>
        </w:tabs>
        <w:spacing w:after="120"/>
        <w:ind w:right="142"/>
        <w:contextualSpacing/>
        <w:jc w:val="both"/>
        <w:rPr>
          <w:rFonts w:asciiTheme="minorHAnsi" w:hAnsiTheme="minorHAnsi" w:cstheme="minorHAnsi"/>
        </w:rPr>
      </w:pPr>
      <w:r w:rsidRPr="006D4196">
        <w:rPr>
          <w:rFonts w:asciiTheme="minorHAnsi" w:hAnsiTheme="minorHAnsi" w:cstheme="minorHAnsi"/>
        </w:rPr>
        <w:t>Compte bancaire n° (RIB sur 24 positions)</w:t>
      </w:r>
      <w:r w:rsidR="00961ACD" w:rsidRPr="006D4196">
        <w:rPr>
          <w:rFonts w:asciiTheme="minorHAnsi" w:hAnsiTheme="minorHAnsi" w:cstheme="minorHAnsi"/>
        </w:rPr>
        <w:t xml:space="preserve"> </w:t>
      </w:r>
      <w:r w:rsidR="000438BE" w:rsidRPr="006D4196">
        <w:rPr>
          <w:rFonts w:asciiTheme="minorHAnsi" w:hAnsiTheme="minorHAnsi" w:cstheme="minorHAnsi"/>
        </w:rPr>
        <w:tab/>
      </w:r>
    </w:p>
    <w:p w:rsidR="006D1F7A" w:rsidRPr="006D4196" w:rsidRDefault="0063040E" w:rsidP="006D4196">
      <w:pPr>
        <w:tabs>
          <w:tab w:val="right" w:leader="dot" w:pos="8931"/>
        </w:tabs>
        <w:spacing w:after="120"/>
        <w:ind w:right="142"/>
        <w:contextualSpacing/>
        <w:jc w:val="both"/>
        <w:rPr>
          <w:rFonts w:asciiTheme="minorHAnsi" w:hAnsiTheme="minorHAnsi" w:cstheme="minorHAnsi"/>
        </w:rPr>
      </w:pPr>
      <w:r w:rsidRPr="006D4196">
        <w:rPr>
          <w:rFonts w:asciiTheme="minorHAnsi" w:hAnsiTheme="minorHAnsi" w:cstheme="minorHAnsi"/>
        </w:rPr>
        <w:t>O</w:t>
      </w:r>
      <w:r w:rsidR="006D1F7A" w:rsidRPr="006D4196">
        <w:rPr>
          <w:rFonts w:asciiTheme="minorHAnsi" w:hAnsiTheme="minorHAnsi" w:cstheme="minorHAnsi"/>
        </w:rPr>
        <w:t>uvert auprès de</w:t>
      </w:r>
      <w:r w:rsidR="000438BE" w:rsidRPr="006D4196">
        <w:rPr>
          <w:rFonts w:asciiTheme="minorHAnsi" w:hAnsiTheme="minorHAnsi" w:cstheme="minorHAnsi"/>
        </w:rPr>
        <w:t xml:space="preserve"> </w:t>
      </w:r>
      <w:r w:rsidR="000438BE" w:rsidRPr="006D4196">
        <w:rPr>
          <w:rFonts w:asciiTheme="minorHAnsi" w:hAnsiTheme="minorHAnsi" w:cstheme="minorHAnsi"/>
        </w:rPr>
        <w:tab/>
      </w:r>
    </w:p>
    <w:p w:rsidR="000438BE" w:rsidRPr="006D4196" w:rsidRDefault="000438BE" w:rsidP="006D4196">
      <w:pPr>
        <w:ind w:right="139"/>
        <w:contextualSpacing/>
        <w:jc w:val="both"/>
        <w:rPr>
          <w:rFonts w:asciiTheme="minorHAnsi" w:hAnsiTheme="minorHAnsi" w:cstheme="minorHAnsi"/>
        </w:rPr>
      </w:pPr>
    </w:p>
    <w:p w:rsidR="006D1F7A" w:rsidRPr="006D4196" w:rsidRDefault="006D1F7A" w:rsidP="00950F54">
      <w:pPr>
        <w:ind w:right="139"/>
        <w:contextualSpacing/>
        <w:jc w:val="both"/>
        <w:rPr>
          <w:rFonts w:asciiTheme="minorHAnsi" w:hAnsiTheme="minorHAnsi" w:cstheme="minorHAnsi"/>
        </w:rPr>
      </w:pPr>
      <w:r w:rsidRPr="006D4196">
        <w:rPr>
          <w:rFonts w:asciiTheme="minorHAnsi" w:hAnsiTheme="minorHAnsi" w:cstheme="minorHAnsi"/>
        </w:rPr>
        <w:t>Désigné ci-après par le terme « </w:t>
      </w:r>
      <w:r w:rsidR="00950F54">
        <w:rPr>
          <w:rFonts w:asciiTheme="minorHAnsi" w:hAnsiTheme="minorHAnsi" w:cstheme="minorHAnsi"/>
        </w:rPr>
        <w:t>P</w:t>
      </w:r>
      <w:r w:rsidR="00FA13FD" w:rsidRPr="006D4196">
        <w:rPr>
          <w:rFonts w:asciiTheme="minorHAnsi" w:hAnsiTheme="minorHAnsi" w:cstheme="minorHAnsi"/>
        </w:rPr>
        <w:t>restataire</w:t>
      </w:r>
      <w:r w:rsidRPr="006D4196">
        <w:rPr>
          <w:rFonts w:asciiTheme="minorHAnsi" w:hAnsiTheme="minorHAnsi" w:cstheme="minorHAnsi"/>
        </w:rPr>
        <w:t> ».</w:t>
      </w:r>
    </w:p>
    <w:p w:rsidR="006D1F7A" w:rsidRPr="00465DD6" w:rsidRDefault="00EA0109" w:rsidP="006D4196">
      <w:pPr>
        <w:pStyle w:val="Corpsdetexte"/>
        <w:ind w:right="139"/>
        <w:contextualSpacing/>
        <w:jc w:val="both"/>
        <w:rPr>
          <w:rFonts w:asciiTheme="minorHAnsi" w:hAnsiTheme="minorHAnsi" w:cstheme="minorHAnsi"/>
          <w:bCs/>
          <w:sz w:val="24"/>
          <w:szCs w:val="24"/>
        </w:rPr>
      </w:pPr>
      <w:r w:rsidRPr="00465DD6">
        <w:rPr>
          <w:rFonts w:asciiTheme="minorHAnsi" w:hAnsiTheme="minorHAnsi" w:cstheme="minorHAnsi"/>
          <w:bCs/>
          <w:sz w:val="24"/>
          <w:szCs w:val="24"/>
        </w:rPr>
        <w:t xml:space="preserve">                                                                                                                       </w:t>
      </w:r>
      <w:r w:rsidR="006D1F7A" w:rsidRPr="00465DD6">
        <w:rPr>
          <w:rFonts w:asciiTheme="minorHAnsi" w:hAnsiTheme="minorHAnsi" w:cstheme="minorHAnsi"/>
          <w:bCs/>
          <w:sz w:val="24"/>
          <w:szCs w:val="24"/>
        </w:rPr>
        <w:t>D’AUTRE PART</w:t>
      </w:r>
    </w:p>
    <w:p w:rsidR="00465DD6" w:rsidRDefault="00465DD6" w:rsidP="00465DD6">
      <w:pPr>
        <w:ind w:right="139"/>
        <w:contextualSpacing/>
        <w:jc w:val="center"/>
        <w:rPr>
          <w:rFonts w:asciiTheme="minorHAnsi" w:hAnsiTheme="minorHAnsi" w:cstheme="minorHAnsi"/>
          <w:b/>
          <w:bCs/>
        </w:rPr>
      </w:pPr>
    </w:p>
    <w:p w:rsidR="006D1F7A" w:rsidRPr="00465DD6" w:rsidRDefault="006D1F7A" w:rsidP="00465DD6">
      <w:pPr>
        <w:ind w:right="139"/>
        <w:contextualSpacing/>
        <w:jc w:val="center"/>
        <w:rPr>
          <w:rFonts w:asciiTheme="minorHAnsi" w:hAnsiTheme="minorHAnsi" w:cstheme="minorHAnsi"/>
          <w:b/>
          <w:bCs/>
        </w:rPr>
      </w:pPr>
      <w:r w:rsidRPr="00465DD6">
        <w:rPr>
          <w:rFonts w:asciiTheme="minorHAnsi" w:hAnsiTheme="minorHAnsi" w:cstheme="minorHAnsi"/>
          <w:b/>
          <w:bCs/>
        </w:rPr>
        <w:t>IL A ETE ARRETE ET CONVENU CE QUI SUIT</w:t>
      </w:r>
    </w:p>
    <w:p w:rsidR="006D1F7A" w:rsidRPr="006D4196" w:rsidRDefault="006D1F7A" w:rsidP="006D4196">
      <w:pPr>
        <w:ind w:right="139"/>
        <w:contextualSpacing/>
        <w:jc w:val="both"/>
        <w:rPr>
          <w:rFonts w:asciiTheme="minorHAnsi" w:hAnsiTheme="minorHAnsi" w:cstheme="minorHAnsi"/>
        </w:rPr>
      </w:pPr>
    </w:p>
    <w:p w:rsidR="006D1F7A" w:rsidRPr="006D4196" w:rsidRDefault="006D1F7A" w:rsidP="006D4196">
      <w:pPr>
        <w:ind w:right="139"/>
        <w:contextualSpacing/>
        <w:jc w:val="both"/>
        <w:rPr>
          <w:rFonts w:asciiTheme="minorHAnsi" w:hAnsiTheme="minorHAnsi" w:cstheme="minorHAnsi"/>
          <w:b/>
          <w:bCs/>
        </w:rPr>
      </w:pPr>
    </w:p>
    <w:p w:rsidR="009C63A6" w:rsidRPr="006D4196" w:rsidRDefault="00465DD6" w:rsidP="006D4196">
      <w:pPr>
        <w:pStyle w:val="Corpsdetexte"/>
        <w:ind w:left="360"/>
        <w:contextualSpacing/>
        <w:jc w:val="both"/>
        <w:rPr>
          <w:rFonts w:asciiTheme="minorHAnsi" w:hAnsiTheme="minorHAnsi" w:cstheme="minorHAnsi"/>
          <w:bCs/>
          <w:sz w:val="24"/>
          <w:szCs w:val="24"/>
        </w:rPr>
      </w:pPr>
      <w:r>
        <w:rPr>
          <w:rFonts w:asciiTheme="minorHAnsi" w:hAnsiTheme="minorHAnsi" w:cstheme="minorHAnsi"/>
          <w:bCs/>
          <w:sz w:val="24"/>
          <w:szCs w:val="24"/>
        </w:rPr>
        <w:t>2</w:t>
      </w:r>
      <w:r w:rsidR="009C63A6" w:rsidRPr="006D4196">
        <w:rPr>
          <w:rFonts w:asciiTheme="minorHAnsi" w:hAnsiTheme="minorHAnsi" w:cstheme="minorHAnsi"/>
          <w:bCs/>
          <w:sz w:val="24"/>
          <w:szCs w:val="24"/>
        </w:rPr>
        <w:t xml:space="preserve">. Cas de personne physique </w:t>
      </w:r>
    </w:p>
    <w:p w:rsidR="006D1F7A" w:rsidRPr="006D4196" w:rsidRDefault="006D1F7A" w:rsidP="006D4196">
      <w:pPr>
        <w:tabs>
          <w:tab w:val="right" w:leader="dot" w:pos="8931"/>
        </w:tabs>
        <w:spacing w:after="120"/>
        <w:ind w:right="142"/>
        <w:contextualSpacing/>
        <w:jc w:val="both"/>
        <w:rPr>
          <w:rFonts w:asciiTheme="minorHAnsi" w:hAnsiTheme="minorHAnsi" w:cstheme="minorHAnsi"/>
        </w:rPr>
      </w:pPr>
      <w:r w:rsidRPr="006D4196">
        <w:rPr>
          <w:rFonts w:asciiTheme="minorHAnsi" w:hAnsiTheme="minorHAnsi" w:cstheme="minorHAnsi"/>
        </w:rPr>
        <w:t xml:space="preserve">M. </w:t>
      </w:r>
      <w:r w:rsidR="005A42C5" w:rsidRPr="006D4196">
        <w:rPr>
          <w:rFonts w:asciiTheme="minorHAnsi" w:hAnsiTheme="minorHAnsi" w:cstheme="minorHAnsi"/>
        </w:rPr>
        <w:tab/>
      </w:r>
    </w:p>
    <w:p w:rsidR="006D1F7A" w:rsidRPr="006D4196" w:rsidRDefault="006D1F7A" w:rsidP="006D4196">
      <w:pPr>
        <w:pStyle w:val="Corpsdetexte"/>
        <w:ind w:right="139"/>
        <w:contextualSpacing/>
        <w:jc w:val="both"/>
        <w:rPr>
          <w:rFonts w:asciiTheme="minorHAnsi" w:hAnsiTheme="minorHAnsi" w:cstheme="minorHAnsi"/>
          <w:b w:val="0"/>
          <w:sz w:val="24"/>
          <w:szCs w:val="24"/>
        </w:rPr>
      </w:pPr>
      <w:r w:rsidRPr="006D4196">
        <w:rPr>
          <w:rFonts w:asciiTheme="minorHAnsi" w:hAnsiTheme="minorHAnsi" w:cstheme="minorHAnsi"/>
          <w:b w:val="0"/>
          <w:sz w:val="24"/>
          <w:szCs w:val="24"/>
        </w:rPr>
        <w:t xml:space="preserve">Agissant en son nom et pour son propre compte. </w:t>
      </w:r>
    </w:p>
    <w:p w:rsidR="005A42C5" w:rsidRPr="006D4196" w:rsidRDefault="005A42C5" w:rsidP="006D4196">
      <w:pPr>
        <w:tabs>
          <w:tab w:val="right" w:leader="dot" w:pos="8931"/>
        </w:tabs>
        <w:spacing w:after="120"/>
        <w:ind w:right="142"/>
        <w:contextualSpacing/>
        <w:jc w:val="both"/>
        <w:rPr>
          <w:rFonts w:asciiTheme="minorHAnsi" w:hAnsiTheme="minorHAnsi" w:cstheme="minorHAnsi"/>
        </w:rPr>
      </w:pPr>
      <w:r w:rsidRPr="006D4196">
        <w:rPr>
          <w:rFonts w:asciiTheme="minorHAnsi" w:hAnsiTheme="minorHAnsi" w:cstheme="minorHAnsi"/>
        </w:rPr>
        <w:t xml:space="preserve">Patente n° </w:t>
      </w:r>
      <w:r w:rsidRPr="006D4196">
        <w:rPr>
          <w:rFonts w:asciiTheme="minorHAnsi" w:hAnsiTheme="minorHAnsi" w:cstheme="minorHAnsi"/>
        </w:rPr>
        <w:tab/>
      </w:r>
    </w:p>
    <w:p w:rsidR="005A42C5" w:rsidRPr="006D4196" w:rsidRDefault="005A42C5" w:rsidP="006D4196">
      <w:pPr>
        <w:tabs>
          <w:tab w:val="left" w:leader="dot" w:pos="5103"/>
          <w:tab w:val="right" w:leader="dot" w:pos="8931"/>
        </w:tabs>
        <w:spacing w:after="120"/>
        <w:ind w:right="142"/>
        <w:contextualSpacing/>
        <w:jc w:val="both"/>
        <w:rPr>
          <w:rFonts w:asciiTheme="minorHAnsi" w:hAnsiTheme="minorHAnsi" w:cstheme="minorHAnsi"/>
        </w:rPr>
      </w:pPr>
      <w:r w:rsidRPr="006D4196">
        <w:rPr>
          <w:rFonts w:asciiTheme="minorHAnsi" w:hAnsiTheme="minorHAnsi" w:cstheme="minorHAnsi"/>
        </w:rPr>
        <w:t xml:space="preserve">Registre de commerce de </w:t>
      </w:r>
      <w:r w:rsidR="001D66A9" w:rsidRPr="006D4196">
        <w:rPr>
          <w:rFonts w:asciiTheme="minorHAnsi" w:hAnsiTheme="minorHAnsi" w:cstheme="minorHAnsi"/>
        </w:rPr>
        <w:tab/>
      </w:r>
      <w:r w:rsidRPr="006D4196">
        <w:rPr>
          <w:rFonts w:asciiTheme="minorHAnsi" w:hAnsiTheme="minorHAnsi" w:cstheme="minorHAnsi"/>
        </w:rPr>
        <w:t xml:space="preserve"> Sous le n</w:t>
      </w:r>
      <w:r w:rsidR="0063040E" w:rsidRPr="006D4196">
        <w:rPr>
          <w:rFonts w:asciiTheme="minorHAnsi" w:hAnsiTheme="minorHAnsi" w:cstheme="minorHAnsi"/>
        </w:rPr>
        <w:t>°</w:t>
      </w:r>
      <w:r w:rsidRPr="006D4196">
        <w:rPr>
          <w:rFonts w:asciiTheme="minorHAnsi" w:hAnsiTheme="minorHAnsi" w:cstheme="minorHAnsi"/>
        </w:rPr>
        <w:tab/>
      </w:r>
    </w:p>
    <w:p w:rsidR="005A42C5" w:rsidRPr="006D4196" w:rsidRDefault="005A42C5" w:rsidP="006D4196">
      <w:pPr>
        <w:tabs>
          <w:tab w:val="right" w:leader="dot" w:pos="8931"/>
        </w:tabs>
        <w:spacing w:after="120"/>
        <w:ind w:right="142"/>
        <w:contextualSpacing/>
        <w:jc w:val="both"/>
        <w:rPr>
          <w:rFonts w:asciiTheme="minorHAnsi" w:hAnsiTheme="minorHAnsi" w:cstheme="minorHAnsi"/>
        </w:rPr>
      </w:pPr>
      <w:r w:rsidRPr="006D4196">
        <w:rPr>
          <w:rFonts w:asciiTheme="minorHAnsi" w:hAnsiTheme="minorHAnsi" w:cstheme="minorHAnsi"/>
        </w:rPr>
        <w:t xml:space="preserve">Affilié à la CNSS sous n° </w:t>
      </w:r>
      <w:r w:rsidRPr="006D4196">
        <w:rPr>
          <w:rFonts w:asciiTheme="minorHAnsi" w:hAnsiTheme="minorHAnsi" w:cstheme="minorHAnsi"/>
        </w:rPr>
        <w:tab/>
      </w:r>
    </w:p>
    <w:p w:rsidR="005A42C5" w:rsidRPr="006D4196" w:rsidRDefault="005A42C5" w:rsidP="006D4196">
      <w:pPr>
        <w:tabs>
          <w:tab w:val="right" w:leader="dot" w:pos="8931"/>
        </w:tabs>
        <w:spacing w:after="120"/>
        <w:ind w:right="142"/>
        <w:contextualSpacing/>
        <w:jc w:val="both"/>
        <w:rPr>
          <w:rFonts w:asciiTheme="minorHAnsi" w:hAnsiTheme="minorHAnsi" w:cstheme="minorHAnsi"/>
        </w:rPr>
      </w:pPr>
      <w:r w:rsidRPr="006D4196">
        <w:rPr>
          <w:rFonts w:asciiTheme="minorHAnsi" w:hAnsiTheme="minorHAnsi" w:cstheme="minorHAnsi"/>
        </w:rPr>
        <w:t xml:space="preserve">Faisant élection de domicile au </w:t>
      </w:r>
      <w:r w:rsidRPr="006D4196">
        <w:rPr>
          <w:rFonts w:asciiTheme="minorHAnsi" w:hAnsiTheme="minorHAnsi" w:cstheme="minorHAnsi"/>
        </w:rPr>
        <w:tab/>
      </w:r>
    </w:p>
    <w:p w:rsidR="005A42C5" w:rsidRPr="006D4196" w:rsidRDefault="005A42C5" w:rsidP="006D4196">
      <w:pPr>
        <w:tabs>
          <w:tab w:val="right" w:leader="dot" w:pos="8931"/>
        </w:tabs>
        <w:spacing w:after="120"/>
        <w:ind w:right="142"/>
        <w:contextualSpacing/>
        <w:jc w:val="both"/>
        <w:rPr>
          <w:rFonts w:asciiTheme="minorHAnsi" w:hAnsiTheme="minorHAnsi" w:cstheme="minorHAnsi"/>
        </w:rPr>
      </w:pPr>
      <w:r w:rsidRPr="006D4196">
        <w:rPr>
          <w:rFonts w:asciiTheme="minorHAnsi" w:hAnsiTheme="minorHAnsi" w:cstheme="minorHAnsi"/>
        </w:rPr>
        <w:t xml:space="preserve">Compte bancaire n° (RIB sur 24 positions) </w:t>
      </w:r>
      <w:r w:rsidRPr="006D4196">
        <w:rPr>
          <w:rFonts w:asciiTheme="minorHAnsi" w:hAnsiTheme="minorHAnsi" w:cstheme="minorHAnsi"/>
        </w:rPr>
        <w:tab/>
      </w:r>
    </w:p>
    <w:p w:rsidR="005A42C5" w:rsidRPr="006D4196" w:rsidRDefault="0063040E" w:rsidP="006D4196">
      <w:pPr>
        <w:tabs>
          <w:tab w:val="right" w:leader="dot" w:pos="8931"/>
        </w:tabs>
        <w:spacing w:after="120"/>
        <w:ind w:right="142"/>
        <w:contextualSpacing/>
        <w:jc w:val="both"/>
        <w:rPr>
          <w:rFonts w:asciiTheme="minorHAnsi" w:hAnsiTheme="minorHAnsi" w:cstheme="minorHAnsi"/>
        </w:rPr>
      </w:pPr>
      <w:r w:rsidRPr="006D4196">
        <w:rPr>
          <w:rFonts w:asciiTheme="minorHAnsi" w:hAnsiTheme="minorHAnsi" w:cstheme="minorHAnsi"/>
        </w:rPr>
        <w:t>O</w:t>
      </w:r>
      <w:r w:rsidR="005A42C5" w:rsidRPr="006D4196">
        <w:rPr>
          <w:rFonts w:asciiTheme="minorHAnsi" w:hAnsiTheme="minorHAnsi" w:cstheme="minorHAnsi"/>
        </w:rPr>
        <w:t xml:space="preserve">uvert auprès de </w:t>
      </w:r>
      <w:r w:rsidR="005A42C5" w:rsidRPr="006D4196">
        <w:rPr>
          <w:rFonts w:asciiTheme="minorHAnsi" w:hAnsiTheme="minorHAnsi" w:cstheme="minorHAnsi"/>
        </w:rPr>
        <w:tab/>
      </w:r>
    </w:p>
    <w:p w:rsidR="005A42C5" w:rsidRPr="006D4196" w:rsidRDefault="005A42C5" w:rsidP="00950F54">
      <w:pPr>
        <w:ind w:right="139"/>
        <w:contextualSpacing/>
        <w:jc w:val="both"/>
        <w:rPr>
          <w:rFonts w:asciiTheme="minorHAnsi" w:hAnsiTheme="minorHAnsi" w:cstheme="minorHAnsi"/>
        </w:rPr>
      </w:pPr>
      <w:r w:rsidRPr="006D4196">
        <w:rPr>
          <w:rFonts w:asciiTheme="minorHAnsi" w:hAnsiTheme="minorHAnsi" w:cstheme="minorHAnsi"/>
        </w:rPr>
        <w:t>Désigné ci-après par le terme « </w:t>
      </w:r>
      <w:r w:rsidR="00950F54">
        <w:rPr>
          <w:rFonts w:asciiTheme="minorHAnsi" w:hAnsiTheme="minorHAnsi" w:cstheme="minorHAnsi"/>
        </w:rPr>
        <w:t>P</w:t>
      </w:r>
      <w:r w:rsidR="00FA13FD" w:rsidRPr="006D4196">
        <w:rPr>
          <w:rFonts w:asciiTheme="minorHAnsi" w:hAnsiTheme="minorHAnsi" w:cstheme="minorHAnsi"/>
        </w:rPr>
        <w:t>restataire</w:t>
      </w:r>
      <w:r w:rsidRPr="006D4196">
        <w:rPr>
          <w:rFonts w:asciiTheme="minorHAnsi" w:hAnsiTheme="minorHAnsi" w:cstheme="minorHAnsi"/>
        </w:rPr>
        <w:t> ».</w:t>
      </w:r>
    </w:p>
    <w:p w:rsidR="006D1F7A" w:rsidRPr="006D4196" w:rsidRDefault="006D1F7A" w:rsidP="006D4196">
      <w:pPr>
        <w:ind w:right="139"/>
        <w:contextualSpacing/>
        <w:jc w:val="both"/>
        <w:rPr>
          <w:rFonts w:asciiTheme="minorHAnsi" w:hAnsiTheme="minorHAnsi" w:cstheme="minorHAnsi"/>
        </w:rPr>
      </w:pPr>
    </w:p>
    <w:p w:rsidR="006D1F7A" w:rsidRPr="00465DD6" w:rsidRDefault="00EA0109" w:rsidP="006D4196">
      <w:pPr>
        <w:pStyle w:val="Corpsdetexte"/>
        <w:ind w:right="139"/>
        <w:contextualSpacing/>
        <w:jc w:val="both"/>
        <w:rPr>
          <w:rFonts w:asciiTheme="minorHAnsi" w:hAnsiTheme="minorHAnsi" w:cstheme="minorHAnsi"/>
          <w:bCs/>
          <w:sz w:val="24"/>
          <w:szCs w:val="24"/>
        </w:rPr>
      </w:pPr>
      <w:r w:rsidRPr="00465DD6">
        <w:rPr>
          <w:rFonts w:asciiTheme="minorHAnsi" w:hAnsiTheme="minorHAnsi" w:cstheme="minorHAnsi"/>
          <w:bCs/>
          <w:sz w:val="24"/>
          <w:szCs w:val="24"/>
        </w:rPr>
        <w:t xml:space="preserve">                                                                                                                        </w:t>
      </w:r>
      <w:r w:rsidR="006D1F7A" w:rsidRPr="00465DD6">
        <w:rPr>
          <w:rFonts w:asciiTheme="minorHAnsi" w:hAnsiTheme="minorHAnsi" w:cstheme="minorHAnsi"/>
          <w:bCs/>
          <w:sz w:val="24"/>
          <w:szCs w:val="24"/>
        </w:rPr>
        <w:t>D’AUTRE PART</w:t>
      </w:r>
    </w:p>
    <w:p w:rsidR="006D1F7A" w:rsidRPr="006D4196" w:rsidRDefault="006D1F7A" w:rsidP="006D4196">
      <w:pPr>
        <w:ind w:right="139"/>
        <w:contextualSpacing/>
        <w:jc w:val="both"/>
        <w:rPr>
          <w:rFonts w:asciiTheme="minorHAnsi" w:hAnsiTheme="minorHAnsi" w:cstheme="minorHAnsi"/>
        </w:rPr>
      </w:pPr>
    </w:p>
    <w:p w:rsidR="006D1F7A" w:rsidRPr="00465DD6" w:rsidRDefault="006D1F7A" w:rsidP="00465DD6">
      <w:pPr>
        <w:ind w:right="139"/>
        <w:contextualSpacing/>
        <w:jc w:val="center"/>
        <w:rPr>
          <w:rFonts w:asciiTheme="minorHAnsi" w:hAnsiTheme="minorHAnsi" w:cstheme="minorHAnsi"/>
          <w:b/>
          <w:bCs/>
        </w:rPr>
      </w:pPr>
      <w:r w:rsidRPr="00465DD6">
        <w:rPr>
          <w:rFonts w:asciiTheme="minorHAnsi" w:hAnsiTheme="minorHAnsi" w:cstheme="minorHAnsi"/>
          <w:b/>
          <w:bCs/>
        </w:rPr>
        <w:t>IL A ETE ARRETE ET CONVENU CE QUI SUIT</w:t>
      </w:r>
    </w:p>
    <w:p w:rsidR="006D1F7A" w:rsidRPr="006D4196" w:rsidRDefault="006D1F7A" w:rsidP="006D4196">
      <w:pPr>
        <w:ind w:right="139"/>
        <w:contextualSpacing/>
        <w:jc w:val="both"/>
        <w:rPr>
          <w:rFonts w:asciiTheme="minorHAnsi" w:hAnsiTheme="minorHAnsi" w:cstheme="minorHAnsi"/>
          <w:b/>
          <w:bCs/>
        </w:rPr>
      </w:pPr>
      <w:r w:rsidRPr="006D4196">
        <w:rPr>
          <w:rFonts w:asciiTheme="minorHAnsi" w:hAnsiTheme="minorHAnsi" w:cstheme="minorHAnsi"/>
          <w:b/>
          <w:bCs/>
        </w:rPr>
        <w:br w:type="page"/>
      </w:r>
    </w:p>
    <w:p w:rsidR="006D1F7A" w:rsidRPr="006D4196" w:rsidRDefault="009C63A6" w:rsidP="006D4196">
      <w:pPr>
        <w:numPr>
          <w:ilvl w:val="0"/>
          <w:numId w:val="5"/>
        </w:numPr>
        <w:spacing w:before="120" w:after="120"/>
        <w:ind w:left="0" w:firstLine="0"/>
        <w:contextualSpacing/>
        <w:jc w:val="both"/>
        <w:rPr>
          <w:rFonts w:asciiTheme="minorHAnsi" w:hAnsiTheme="minorHAnsi" w:cstheme="minorHAnsi"/>
          <w:b/>
          <w:bCs/>
        </w:rPr>
      </w:pPr>
      <w:r w:rsidRPr="006D4196">
        <w:rPr>
          <w:rFonts w:asciiTheme="minorHAnsi" w:hAnsiTheme="minorHAnsi" w:cstheme="minorHAnsi"/>
          <w:b/>
          <w:bCs/>
        </w:rPr>
        <w:lastRenderedPageBreak/>
        <w:t>C</w:t>
      </w:r>
      <w:r w:rsidR="006D1F7A" w:rsidRPr="006D4196">
        <w:rPr>
          <w:rFonts w:asciiTheme="minorHAnsi" w:hAnsiTheme="minorHAnsi" w:cstheme="minorHAnsi"/>
          <w:b/>
          <w:bCs/>
        </w:rPr>
        <w:t>as d’un groupement</w:t>
      </w:r>
    </w:p>
    <w:p w:rsidR="006D1F7A" w:rsidRPr="006D4196" w:rsidRDefault="006D1F7A" w:rsidP="006D4196">
      <w:pPr>
        <w:pStyle w:val="Corpsdetexte"/>
        <w:ind w:right="1"/>
        <w:contextualSpacing/>
        <w:jc w:val="both"/>
        <w:rPr>
          <w:rFonts w:asciiTheme="minorHAnsi" w:hAnsiTheme="minorHAnsi" w:cstheme="minorHAnsi"/>
          <w:b w:val="0"/>
          <w:sz w:val="24"/>
          <w:szCs w:val="24"/>
        </w:rPr>
      </w:pPr>
      <w:r w:rsidRPr="006D4196">
        <w:rPr>
          <w:rFonts w:asciiTheme="minorHAnsi" w:hAnsiTheme="minorHAnsi" w:cstheme="minorHAnsi"/>
          <w:b w:val="0"/>
          <w:sz w:val="24"/>
          <w:szCs w:val="24"/>
        </w:rPr>
        <w:t>Les membres du groupement soussignés constitués aux termes de la co</w:t>
      </w:r>
      <w:r w:rsidR="005A42C5" w:rsidRPr="006D4196">
        <w:rPr>
          <w:rFonts w:asciiTheme="minorHAnsi" w:hAnsiTheme="minorHAnsi" w:cstheme="minorHAnsi"/>
          <w:b w:val="0"/>
          <w:sz w:val="24"/>
          <w:szCs w:val="24"/>
        </w:rPr>
        <w:t>nvention …………………………………………</w:t>
      </w:r>
      <w:r w:rsidR="00F33307" w:rsidRPr="006D4196">
        <w:rPr>
          <w:rFonts w:asciiTheme="minorHAnsi" w:hAnsiTheme="minorHAnsi" w:cstheme="minorHAnsi"/>
          <w:b w:val="0"/>
          <w:sz w:val="24"/>
          <w:szCs w:val="24"/>
        </w:rPr>
        <w:t>………………………………………………………..</w:t>
      </w:r>
      <w:r w:rsidRPr="006D4196">
        <w:rPr>
          <w:rFonts w:asciiTheme="minorHAnsi" w:hAnsiTheme="minorHAnsi" w:cstheme="minorHAnsi"/>
          <w:b w:val="0"/>
          <w:sz w:val="24"/>
          <w:szCs w:val="24"/>
        </w:rPr>
        <w:t xml:space="preserve">(les références de la </w:t>
      </w:r>
      <w:r w:rsidR="00F33307" w:rsidRPr="006D4196">
        <w:rPr>
          <w:rFonts w:asciiTheme="minorHAnsi" w:hAnsiTheme="minorHAnsi" w:cstheme="minorHAnsi"/>
          <w:b w:val="0"/>
          <w:sz w:val="24"/>
          <w:szCs w:val="24"/>
        </w:rPr>
        <w:t>convention)………………………….. :</w:t>
      </w:r>
    </w:p>
    <w:p w:rsidR="006D1F7A" w:rsidRPr="006D4196" w:rsidRDefault="006D1F7A" w:rsidP="006D4196">
      <w:pPr>
        <w:pStyle w:val="Corpsdetexte"/>
        <w:numPr>
          <w:ilvl w:val="0"/>
          <w:numId w:val="4"/>
        </w:numPr>
        <w:ind w:right="139"/>
        <w:contextualSpacing/>
        <w:jc w:val="both"/>
        <w:rPr>
          <w:rFonts w:asciiTheme="minorHAnsi" w:hAnsiTheme="minorHAnsi" w:cstheme="minorHAnsi"/>
          <w:b w:val="0"/>
          <w:sz w:val="24"/>
          <w:szCs w:val="24"/>
        </w:rPr>
      </w:pPr>
      <w:r w:rsidRPr="006D4196">
        <w:rPr>
          <w:rFonts w:asciiTheme="minorHAnsi" w:hAnsiTheme="minorHAnsi" w:cstheme="minorHAnsi"/>
          <w:b w:val="0"/>
          <w:sz w:val="24"/>
          <w:szCs w:val="24"/>
        </w:rPr>
        <w:t>Membre 1 :</w:t>
      </w:r>
    </w:p>
    <w:p w:rsidR="005A42C5" w:rsidRPr="006D4196" w:rsidRDefault="005A42C5" w:rsidP="006D4196">
      <w:pPr>
        <w:tabs>
          <w:tab w:val="right" w:leader="dot" w:pos="8931"/>
        </w:tabs>
        <w:ind w:left="284" w:right="142"/>
        <w:contextualSpacing/>
        <w:jc w:val="both"/>
        <w:rPr>
          <w:rFonts w:asciiTheme="minorHAnsi" w:hAnsiTheme="minorHAnsi" w:cstheme="minorHAnsi"/>
        </w:rPr>
      </w:pPr>
      <w:r w:rsidRPr="006D4196">
        <w:rPr>
          <w:rFonts w:asciiTheme="minorHAnsi" w:hAnsiTheme="minorHAnsi" w:cstheme="minorHAnsi"/>
        </w:rPr>
        <w:t xml:space="preserve">M. ………………………………………………………qualité </w:t>
      </w:r>
      <w:r w:rsidRPr="006D4196">
        <w:rPr>
          <w:rFonts w:asciiTheme="minorHAnsi" w:hAnsiTheme="minorHAnsi" w:cstheme="minorHAnsi"/>
        </w:rPr>
        <w:tab/>
      </w:r>
    </w:p>
    <w:p w:rsidR="005A42C5" w:rsidRPr="006D4196" w:rsidRDefault="005A42C5" w:rsidP="006D4196">
      <w:pPr>
        <w:tabs>
          <w:tab w:val="right" w:leader="dot" w:pos="8931"/>
        </w:tabs>
        <w:ind w:left="284" w:right="142"/>
        <w:contextualSpacing/>
        <w:jc w:val="both"/>
        <w:rPr>
          <w:rFonts w:asciiTheme="minorHAnsi" w:hAnsiTheme="minorHAnsi" w:cstheme="minorHAnsi"/>
        </w:rPr>
      </w:pPr>
      <w:r w:rsidRPr="006D4196">
        <w:rPr>
          <w:rFonts w:asciiTheme="minorHAnsi" w:hAnsiTheme="minorHAnsi" w:cstheme="minorHAnsi"/>
        </w:rPr>
        <w:t>Agissant au nom et pour le compte de</w:t>
      </w:r>
      <w:r w:rsidRPr="006D4196">
        <w:rPr>
          <w:rFonts w:asciiTheme="minorHAnsi" w:hAnsiTheme="minorHAnsi" w:cstheme="minorHAnsi"/>
        </w:rPr>
        <w:tab/>
      </w:r>
    </w:p>
    <w:p w:rsidR="005A42C5" w:rsidRPr="006D4196" w:rsidRDefault="005A42C5" w:rsidP="006D4196">
      <w:pPr>
        <w:tabs>
          <w:tab w:val="right" w:leader="dot" w:pos="8931"/>
        </w:tabs>
        <w:ind w:left="284" w:right="142"/>
        <w:contextualSpacing/>
        <w:jc w:val="both"/>
        <w:rPr>
          <w:rFonts w:asciiTheme="minorHAnsi" w:hAnsiTheme="minorHAnsi" w:cstheme="minorHAnsi"/>
        </w:rPr>
      </w:pPr>
      <w:r w:rsidRPr="006D4196">
        <w:rPr>
          <w:rFonts w:asciiTheme="minorHAnsi" w:hAnsiTheme="minorHAnsi" w:cstheme="minorHAnsi"/>
        </w:rPr>
        <w:t xml:space="preserve">en vertu des pouvoirs qui lui sont conférés. </w:t>
      </w:r>
    </w:p>
    <w:p w:rsidR="005A42C5" w:rsidRPr="006D4196" w:rsidRDefault="005A42C5" w:rsidP="006D4196">
      <w:pPr>
        <w:tabs>
          <w:tab w:val="right" w:leader="dot" w:pos="8931"/>
        </w:tabs>
        <w:ind w:left="284" w:right="142"/>
        <w:contextualSpacing/>
        <w:jc w:val="both"/>
        <w:rPr>
          <w:rFonts w:asciiTheme="minorHAnsi" w:hAnsiTheme="minorHAnsi" w:cstheme="minorHAnsi"/>
        </w:rPr>
      </w:pPr>
      <w:r w:rsidRPr="006D4196">
        <w:rPr>
          <w:rFonts w:asciiTheme="minorHAnsi" w:hAnsiTheme="minorHAnsi" w:cstheme="minorHAnsi"/>
        </w:rPr>
        <w:t xml:space="preserve">Au capital social </w:t>
      </w:r>
      <w:r w:rsidRPr="006D4196">
        <w:rPr>
          <w:rFonts w:asciiTheme="minorHAnsi" w:hAnsiTheme="minorHAnsi" w:cstheme="minorHAnsi"/>
        </w:rPr>
        <w:tab/>
        <w:t xml:space="preserve"> </w:t>
      </w:r>
    </w:p>
    <w:p w:rsidR="005A42C5" w:rsidRPr="006D4196" w:rsidRDefault="005A42C5" w:rsidP="006D4196">
      <w:pPr>
        <w:tabs>
          <w:tab w:val="right" w:leader="dot" w:pos="8931"/>
        </w:tabs>
        <w:ind w:left="284" w:right="142"/>
        <w:contextualSpacing/>
        <w:jc w:val="both"/>
        <w:rPr>
          <w:rFonts w:asciiTheme="minorHAnsi" w:hAnsiTheme="minorHAnsi" w:cstheme="minorHAnsi"/>
        </w:rPr>
      </w:pPr>
      <w:r w:rsidRPr="006D4196">
        <w:rPr>
          <w:rFonts w:asciiTheme="minorHAnsi" w:hAnsiTheme="minorHAnsi" w:cstheme="minorHAnsi"/>
        </w:rPr>
        <w:t xml:space="preserve">Patente n° </w:t>
      </w:r>
      <w:r w:rsidRPr="006D4196">
        <w:rPr>
          <w:rFonts w:asciiTheme="minorHAnsi" w:hAnsiTheme="minorHAnsi" w:cstheme="minorHAnsi"/>
        </w:rPr>
        <w:tab/>
      </w:r>
    </w:p>
    <w:p w:rsidR="005A42C5" w:rsidRPr="006D4196" w:rsidRDefault="005A42C5" w:rsidP="006D4196">
      <w:pPr>
        <w:tabs>
          <w:tab w:val="right" w:leader="dot" w:pos="8931"/>
        </w:tabs>
        <w:ind w:left="284" w:right="142"/>
        <w:contextualSpacing/>
        <w:jc w:val="both"/>
        <w:rPr>
          <w:rFonts w:asciiTheme="minorHAnsi" w:hAnsiTheme="minorHAnsi" w:cstheme="minorHAnsi"/>
        </w:rPr>
      </w:pPr>
      <w:r w:rsidRPr="006D4196">
        <w:rPr>
          <w:rFonts w:asciiTheme="minorHAnsi" w:hAnsiTheme="minorHAnsi" w:cstheme="minorHAnsi"/>
        </w:rPr>
        <w:t>Registre de commerce de …………………………….. Sous le n</w:t>
      </w:r>
      <w:r w:rsidR="0063040E" w:rsidRPr="006D4196">
        <w:rPr>
          <w:rFonts w:asciiTheme="minorHAnsi" w:hAnsiTheme="minorHAnsi" w:cstheme="minorHAnsi"/>
        </w:rPr>
        <w:t>°</w:t>
      </w:r>
      <w:r w:rsidRPr="006D4196">
        <w:rPr>
          <w:rFonts w:asciiTheme="minorHAnsi" w:hAnsiTheme="minorHAnsi" w:cstheme="minorHAnsi"/>
        </w:rPr>
        <w:tab/>
      </w:r>
    </w:p>
    <w:p w:rsidR="005A42C5" w:rsidRPr="006D4196" w:rsidRDefault="005A42C5" w:rsidP="006D4196">
      <w:pPr>
        <w:tabs>
          <w:tab w:val="right" w:leader="dot" w:pos="8931"/>
        </w:tabs>
        <w:ind w:left="284" w:right="142"/>
        <w:contextualSpacing/>
        <w:jc w:val="both"/>
        <w:rPr>
          <w:rFonts w:asciiTheme="minorHAnsi" w:hAnsiTheme="minorHAnsi" w:cstheme="minorHAnsi"/>
        </w:rPr>
      </w:pPr>
      <w:r w:rsidRPr="006D4196">
        <w:rPr>
          <w:rFonts w:asciiTheme="minorHAnsi" w:hAnsiTheme="minorHAnsi" w:cstheme="minorHAnsi"/>
        </w:rPr>
        <w:t xml:space="preserve">Affilié à la CNSS sous n° </w:t>
      </w:r>
      <w:r w:rsidRPr="006D4196">
        <w:rPr>
          <w:rFonts w:asciiTheme="minorHAnsi" w:hAnsiTheme="minorHAnsi" w:cstheme="minorHAnsi"/>
        </w:rPr>
        <w:tab/>
      </w:r>
    </w:p>
    <w:p w:rsidR="005A42C5" w:rsidRPr="006D4196" w:rsidRDefault="005A42C5" w:rsidP="006D4196">
      <w:pPr>
        <w:tabs>
          <w:tab w:val="right" w:leader="dot" w:pos="8931"/>
        </w:tabs>
        <w:ind w:left="284" w:right="142"/>
        <w:contextualSpacing/>
        <w:jc w:val="both"/>
        <w:rPr>
          <w:rFonts w:asciiTheme="minorHAnsi" w:hAnsiTheme="minorHAnsi" w:cstheme="minorHAnsi"/>
        </w:rPr>
      </w:pPr>
      <w:r w:rsidRPr="006D4196">
        <w:rPr>
          <w:rFonts w:asciiTheme="minorHAnsi" w:hAnsiTheme="minorHAnsi" w:cstheme="minorHAnsi"/>
        </w:rPr>
        <w:t xml:space="preserve">Faisant élection de domicile au </w:t>
      </w:r>
      <w:r w:rsidRPr="006D4196">
        <w:rPr>
          <w:rFonts w:asciiTheme="minorHAnsi" w:hAnsiTheme="minorHAnsi" w:cstheme="minorHAnsi"/>
        </w:rPr>
        <w:tab/>
      </w:r>
    </w:p>
    <w:p w:rsidR="005A42C5" w:rsidRPr="006D4196" w:rsidRDefault="005A42C5" w:rsidP="006D4196">
      <w:pPr>
        <w:tabs>
          <w:tab w:val="right" w:leader="dot" w:pos="8931"/>
        </w:tabs>
        <w:ind w:left="284" w:right="142"/>
        <w:contextualSpacing/>
        <w:jc w:val="both"/>
        <w:rPr>
          <w:rFonts w:asciiTheme="minorHAnsi" w:hAnsiTheme="minorHAnsi" w:cstheme="minorHAnsi"/>
        </w:rPr>
      </w:pPr>
      <w:r w:rsidRPr="006D4196">
        <w:rPr>
          <w:rFonts w:asciiTheme="minorHAnsi" w:hAnsiTheme="minorHAnsi" w:cstheme="minorHAnsi"/>
        </w:rPr>
        <w:t xml:space="preserve">Compte bancaire n° (RIB sur 24 positions) </w:t>
      </w:r>
      <w:r w:rsidRPr="006D4196">
        <w:rPr>
          <w:rFonts w:asciiTheme="minorHAnsi" w:hAnsiTheme="minorHAnsi" w:cstheme="minorHAnsi"/>
        </w:rPr>
        <w:tab/>
      </w:r>
    </w:p>
    <w:p w:rsidR="005A42C5" w:rsidRPr="006D4196" w:rsidRDefault="0063040E" w:rsidP="006D4196">
      <w:pPr>
        <w:tabs>
          <w:tab w:val="right" w:leader="dot" w:pos="8931"/>
        </w:tabs>
        <w:ind w:left="284" w:right="142"/>
        <w:contextualSpacing/>
        <w:jc w:val="both"/>
        <w:rPr>
          <w:rFonts w:asciiTheme="minorHAnsi" w:hAnsiTheme="minorHAnsi" w:cstheme="minorHAnsi"/>
        </w:rPr>
      </w:pPr>
      <w:r w:rsidRPr="006D4196">
        <w:rPr>
          <w:rFonts w:asciiTheme="minorHAnsi" w:hAnsiTheme="minorHAnsi" w:cstheme="minorHAnsi"/>
        </w:rPr>
        <w:t>O</w:t>
      </w:r>
      <w:r w:rsidR="005A42C5" w:rsidRPr="006D4196">
        <w:rPr>
          <w:rFonts w:asciiTheme="minorHAnsi" w:hAnsiTheme="minorHAnsi" w:cstheme="minorHAnsi"/>
        </w:rPr>
        <w:t xml:space="preserve">uvert auprès de </w:t>
      </w:r>
      <w:r w:rsidR="005A42C5" w:rsidRPr="006D4196">
        <w:rPr>
          <w:rFonts w:asciiTheme="minorHAnsi" w:hAnsiTheme="minorHAnsi" w:cstheme="minorHAnsi"/>
        </w:rPr>
        <w:tab/>
      </w:r>
    </w:p>
    <w:p w:rsidR="005A42C5" w:rsidRPr="006D4196" w:rsidRDefault="005A42C5" w:rsidP="006D4196">
      <w:pPr>
        <w:ind w:left="644" w:right="139"/>
        <w:contextualSpacing/>
        <w:jc w:val="both"/>
        <w:rPr>
          <w:rFonts w:asciiTheme="minorHAnsi" w:hAnsiTheme="minorHAnsi" w:cstheme="minorHAnsi"/>
        </w:rPr>
      </w:pPr>
    </w:p>
    <w:p w:rsidR="00B90FBB" w:rsidRPr="006D4196" w:rsidRDefault="00B90FBB" w:rsidP="006D4196">
      <w:pPr>
        <w:pStyle w:val="Corpsdetexte"/>
        <w:numPr>
          <w:ilvl w:val="0"/>
          <w:numId w:val="4"/>
        </w:numPr>
        <w:tabs>
          <w:tab w:val="clear" w:pos="644"/>
          <w:tab w:val="num" w:pos="284"/>
        </w:tabs>
        <w:ind w:right="139"/>
        <w:contextualSpacing/>
        <w:jc w:val="both"/>
        <w:rPr>
          <w:rFonts w:asciiTheme="minorHAnsi" w:hAnsiTheme="minorHAnsi" w:cstheme="minorHAnsi"/>
          <w:b w:val="0"/>
          <w:sz w:val="24"/>
          <w:szCs w:val="24"/>
        </w:rPr>
      </w:pPr>
      <w:r w:rsidRPr="006D4196">
        <w:rPr>
          <w:rFonts w:asciiTheme="minorHAnsi" w:hAnsiTheme="minorHAnsi" w:cstheme="minorHAnsi"/>
          <w:b w:val="0"/>
          <w:sz w:val="24"/>
          <w:szCs w:val="24"/>
        </w:rPr>
        <w:t xml:space="preserve">Membre 2 : </w:t>
      </w:r>
      <w:r w:rsidRPr="006D4196">
        <w:rPr>
          <w:rFonts w:asciiTheme="minorHAnsi" w:hAnsiTheme="minorHAnsi" w:cstheme="minorHAnsi"/>
          <w:b w:val="0"/>
          <w:bCs/>
          <w:sz w:val="24"/>
          <w:szCs w:val="24"/>
        </w:rPr>
        <w:t>………………………………………………………………………………………..</w:t>
      </w:r>
    </w:p>
    <w:p w:rsidR="006D1F7A" w:rsidRPr="006D4196" w:rsidRDefault="006D1F7A" w:rsidP="006D4196">
      <w:pPr>
        <w:ind w:left="1004" w:right="139"/>
        <w:contextualSpacing/>
        <w:jc w:val="both"/>
        <w:rPr>
          <w:rFonts w:asciiTheme="minorHAnsi" w:hAnsiTheme="minorHAnsi" w:cstheme="minorHAnsi"/>
        </w:rPr>
      </w:pPr>
      <w:r w:rsidRPr="006D4196">
        <w:rPr>
          <w:rFonts w:asciiTheme="minorHAnsi" w:hAnsiTheme="minorHAnsi" w:cstheme="minorHAnsi"/>
        </w:rPr>
        <w:t xml:space="preserve"> (Servir les renseignements le concernant) </w:t>
      </w:r>
    </w:p>
    <w:p w:rsidR="006D1F7A" w:rsidRPr="006D4196" w:rsidRDefault="006D1F7A" w:rsidP="006D4196">
      <w:pPr>
        <w:ind w:left="284" w:right="139"/>
        <w:contextualSpacing/>
        <w:jc w:val="both"/>
        <w:rPr>
          <w:rFonts w:asciiTheme="minorHAnsi" w:hAnsiTheme="minorHAnsi" w:cstheme="minorHAnsi"/>
        </w:rPr>
      </w:pPr>
      <w:r w:rsidRPr="006D4196">
        <w:rPr>
          <w:rFonts w:asciiTheme="minorHAnsi" w:hAnsiTheme="minorHAnsi" w:cstheme="minorHAnsi"/>
        </w:rPr>
        <w:t>……………………………………………</w:t>
      </w:r>
      <w:r w:rsidR="005A42C5" w:rsidRPr="006D4196">
        <w:rPr>
          <w:rFonts w:asciiTheme="minorHAnsi" w:hAnsiTheme="minorHAnsi" w:cstheme="minorHAnsi"/>
        </w:rPr>
        <w:t>…………………………………………………………………</w:t>
      </w:r>
      <w:r w:rsidR="00B90FBB" w:rsidRPr="006D4196">
        <w:rPr>
          <w:rFonts w:asciiTheme="minorHAnsi" w:hAnsiTheme="minorHAnsi" w:cstheme="minorHAnsi"/>
        </w:rPr>
        <w:t>…..</w:t>
      </w:r>
    </w:p>
    <w:p w:rsidR="006D1F7A" w:rsidRPr="006D4196" w:rsidRDefault="006D1F7A" w:rsidP="006D4196">
      <w:pPr>
        <w:ind w:left="284" w:right="139"/>
        <w:contextualSpacing/>
        <w:jc w:val="both"/>
        <w:rPr>
          <w:rFonts w:asciiTheme="minorHAnsi" w:hAnsiTheme="minorHAnsi" w:cstheme="minorHAnsi"/>
        </w:rPr>
      </w:pPr>
      <w:r w:rsidRPr="006D4196">
        <w:rPr>
          <w:rFonts w:asciiTheme="minorHAnsi" w:hAnsiTheme="minorHAnsi" w:cstheme="minorHAnsi"/>
        </w:rPr>
        <w:t>……………………………………</w:t>
      </w:r>
      <w:r w:rsidR="00B91156" w:rsidRPr="006D4196">
        <w:rPr>
          <w:rFonts w:asciiTheme="minorHAnsi" w:hAnsiTheme="minorHAnsi" w:cstheme="minorHAnsi"/>
        </w:rPr>
        <w:t>……………………………………………………</w:t>
      </w:r>
      <w:r w:rsidR="005A42C5" w:rsidRPr="006D4196">
        <w:rPr>
          <w:rFonts w:asciiTheme="minorHAnsi" w:hAnsiTheme="minorHAnsi" w:cstheme="minorHAnsi"/>
        </w:rPr>
        <w:t>……………………</w:t>
      </w:r>
      <w:r w:rsidR="00B90FBB" w:rsidRPr="006D4196">
        <w:rPr>
          <w:rFonts w:asciiTheme="minorHAnsi" w:hAnsiTheme="minorHAnsi" w:cstheme="minorHAnsi"/>
        </w:rPr>
        <w:t>…..</w:t>
      </w:r>
    </w:p>
    <w:p w:rsidR="00711368" w:rsidRPr="006D4196" w:rsidRDefault="006D1F7A" w:rsidP="006D4196">
      <w:pPr>
        <w:ind w:left="284" w:right="139"/>
        <w:contextualSpacing/>
        <w:jc w:val="both"/>
        <w:rPr>
          <w:rFonts w:asciiTheme="minorHAnsi" w:hAnsiTheme="minorHAnsi" w:cstheme="minorHAnsi"/>
        </w:rPr>
      </w:pPr>
      <w:r w:rsidRPr="006D4196">
        <w:rPr>
          <w:rFonts w:asciiTheme="minorHAnsi" w:hAnsiTheme="minorHAnsi" w:cstheme="minorHAnsi"/>
        </w:rPr>
        <w:t>Membre n</w:t>
      </w:r>
      <w:r w:rsidR="0063040E" w:rsidRPr="006D4196">
        <w:rPr>
          <w:rFonts w:asciiTheme="minorHAnsi" w:hAnsiTheme="minorHAnsi" w:cstheme="minorHAnsi"/>
        </w:rPr>
        <w:t>°</w:t>
      </w:r>
      <w:r w:rsidRPr="006D4196">
        <w:rPr>
          <w:rFonts w:asciiTheme="minorHAnsi" w:hAnsiTheme="minorHAnsi" w:cstheme="minorHAnsi"/>
        </w:rPr>
        <w:t> :</w:t>
      </w:r>
      <w:r w:rsidR="00711368" w:rsidRPr="006D4196">
        <w:rPr>
          <w:rFonts w:asciiTheme="minorHAnsi" w:hAnsiTheme="minorHAnsi" w:cstheme="minorHAnsi"/>
        </w:rPr>
        <w:t xml:space="preserve"> ………………………………………………………………………………</w:t>
      </w:r>
      <w:r w:rsidR="00B90FBB" w:rsidRPr="006D4196">
        <w:rPr>
          <w:rFonts w:asciiTheme="minorHAnsi" w:hAnsiTheme="minorHAnsi" w:cstheme="minorHAnsi"/>
        </w:rPr>
        <w:t>…………………</w:t>
      </w:r>
    </w:p>
    <w:p w:rsidR="006D1F7A" w:rsidRPr="006D4196" w:rsidRDefault="006D1F7A" w:rsidP="006D4196">
      <w:pPr>
        <w:ind w:left="284" w:right="139"/>
        <w:contextualSpacing/>
        <w:jc w:val="both"/>
        <w:rPr>
          <w:rFonts w:asciiTheme="minorHAnsi" w:hAnsiTheme="minorHAnsi" w:cstheme="minorHAnsi"/>
        </w:rPr>
      </w:pPr>
      <w:r w:rsidRPr="006D4196">
        <w:rPr>
          <w:rFonts w:asciiTheme="minorHAnsi" w:hAnsiTheme="minorHAnsi" w:cstheme="minorHAnsi"/>
        </w:rPr>
        <w:t>Nous nous obligeons (conjointement ou solidairement, selon la nature du groupement) ayant M………………………………………………………………………………..… (</w:t>
      </w:r>
      <w:r w:rsidR="00F33307" w:rsidRPr="006D4196">
        <w:rPr>
          <w:rFonts w:asciiTheme="minorHAnsi" w:hAnsiTheme="minorHAnsi" w:cstheme="minorHAnsi"/>
        </w:rPr>
        <w:t>Prénom</w:t>
      </w:r>
      <w:r w:rsidRPr="006D4196">
        <w:rPr>
          <w:rFonts w:asciiTheme="minorHAnsi" w:hAnsiTheme="minorHAnsi" w:cstheme="minorHAnsi"/>
        </w:rPr>
        <w:t>, nom et qualité) en tant que mandataire du groupement et coordonnateur de l’exécution des prestations, ayant un compte bancaire commun sous n° (RIB sur 24 positions)………………………………………………………………………….……</w:t>
      </w:r>
      <w:r w:rsidR="00B90FBB" w:rsidRPr="006D4196">
        <w:rPr>
          <w:rFonts w:asciiTheme="minorHAnsi" w:hAnsiTheme="minorHAnsi" w:cstheme="minorHAnsi"/>
        </w:rPr>
        <w:t>……………………</w:t>
      </w:r>
    </w:p>
    <w:p w:rsidR="006D1F7A" w:rsidRPr="006D4196" w:rsidRDefault="0063040E" w:rsidP="006D4196">
      <w:pPr>
        <w:ind w:right="139" w:firstLine="284"/>
        <w:contextualSpacing/>
        <w:jc w:val="both"/>
        <w:rPr>
          <w:rFonts w:asciiTheme="minorHAnsi" w:hAnsiTheme="minorHAnsi" w:cstheme="minorHAnsi"/>
        </w:rPr>
      </w:pPr>
      <w:r w:rsidRPr="006D4196">
        <w:rPr>
          <w:rFonts w:asciiTheme="minorHAnsi" w:hAnsiTheme="minorHAnsi" w:cstheme="minorHAnsi"/>
        </w:rPr>
        <w:t>O</w:t>
      </w:r>
      <w:r w:rsidR="006D1F7A" w:rsidRPr="006D4196">
        <w:rPr>
          <w:rFonts w:asciiTheme="minorHAnsi" w:hAnsiTheme="minorHAnsi" w:cstheme="minorHAnsi"/>
        </w:rPr>
        <w:t>uvert auprès ………………………………………………………………………………</w:t>
      </w:r>
      <w:r w:rsidR="00B90FBB" w:rsidRPr="006D4196">
        <w:rPr>
          <w:rFonts w:asciiTheme="minorHAnsi" w:hAnsiTheme="minorHAnsi" w:cstheme="minorHAnsi"/>
        </w:rPr>
        <w:t>…………..…</w:t>
      </w:r>
    </w:p>
    <w:p w:rsidR="006D1F7A" w:rsidRPr="006D4196" w:rsidRDefault="006D1F7A" w:rsidP="006D4196">
      <w:pPr>
        <w:ind w:right="139"/>
        <w:contextualSpacing/>
        <w:jc w:val="both"/>
        <w:rPr>
          <w:rFonts w:asciiTheme="minorHAnsi" w:hAnsiTheme="minorHAnsi" w:cstheme="minorHAnsi"/>
        </w:rPr>
      </w:pPr>
    </w:p>
    <w:p w:rsidR="006D1F7A" w:rsidRPr="006D4196" w:rsidRDefault="006D1F7A" w:rsidP="00950F54">
      <w:pPr>
        <w:ind w:right="139"/>
        <w:contextualSpacing/>
        <w:jc w:val="both"/>
        <w:rPr>
          <w:rFonts w:asciiTheme="minorHAnsi" w:hAnsiTheme="minorHAnsi" w:cstheme="minorHAnsi"/>
        </w:rPr>
      </w:pPr>
      <w:r w:rsidRPr="006D4196">
        <w:rPr>
          <w:rFonts w:asciiTheme="minorHAnsi" w:hAnsiTheme="minorHAnsi" w:cstheme="minorHAnsi"/>
        </w:rPr>
        <w:t>Désigné ci-après par le terme « </w:t>
      </w:r>
      <w:r w:rsidR="00950F54">
        <w:rPr>
          <w:rFonts w:asciiTheme="minorHAnsi" w:hAnsiTheme="minorHAnsi" w:cstheme="minorHAnsi"/>
        </w:rPr>
        <w:t>P</w:t>
      </w:r>
      <w:r w:rsidR="00FA13FD" w:rsidRPr="006D4196">
        <w:rPr>
          <w:rFonts w:asciiTheme="minorHAnsi" w:hAnsiTheme="minorHAnsi" w:cstheme="minorHAnsi"/>
        </w:rPr>
        <w:t>restataire</w:t>
      </w:r>
      <w:r w:rsidRPr="006D4196">
        <w:rPr>
          <w:rFonts w:asciiTheme="minorHAnsi" w:hAnsiTheme="minorHAnsi" w:cstheme="minorHAnsi"/>
        </w:rPr>
        <w:t> ».</w:t>
      </w:r>
    </w:p>
    <w:p w:rsidR="006D1F7A" w:rsidRPr="00465DD6" w:rsidRDefault="005A42C5" w:rsidP="006D4196">
      <w:pPr>
        <w:pStyle w:val="Corpsdetexte"/>
        <w:ind w:right="139"/>
        <w:contextualSpacing/>
        <w:jc w:val="both"/>
        <w:rPr>
          <w:rFonts w:asciiTheme="minorHAnsi" w:hAnsiTheme="minorHAnsi" w:cstheme="minorHAnsi"/>
          <w:bCs/>
          <w:sz w:val="24"/>
          <w:szCs w:val="24"/>
        </w:rPr>
      </w:pPr>
      <w:r w:rsidRPr="00465DD6">
        <w:rPr>
          <w:rFonts w:asciiTheme="minorHAnsi" w:hAnsiTheme="minorHAnsi" w:cstheme="minorHAnsi"/>
          <w:bCs/>
          <w:sz w:val="24"/>
          <w:szCs w:val="24"/>
        </w:rPr>
        <w:t xml:space="preserve"> </w:t>
      </w:r>
      <w:r w:rsidR="00EA0109" w:rsidRPr="00465DD6">
        <w:rPr>
          <w:rFonts w:asciiTheme="minorHAnsi" w:hAnsiTheme="minorHAnsi" w:cstheme="minorHAnsi"/>
          <w:bCs/>
          <w:sz w:val="24"/>
          <w:szCs w:val="24"/>
        </w:rPr>
        <w:t xml:space="preserve">                                                                                                                  </w:t>
      </w:r>
      <w:r w:rsidR="006D1F7A" w:rsidRPr="00465DD6">
        <w:rPr>
          <w:rFonts w:asciiTheme="minorHAnsi" w:hAnsiTheme="minorHAnsi" w:cstheme="minorHAnsi"/>
          <w:bCs/>
          <w:sz w:val="24"/>
          <w:szCs w:val="24"/>
        </w:rPr>
        <w:t>D’AUTRE PART</w:t>
      </w:r>
    </w:p>
    <w:p w:rsidR="006D1F7A" w:rsidRPr="006D4196" w:rsidRDefault="006D1F7A" w:rsidP="006D4196">
      <w:pPr>
        <w:ind w:right="139"/>
        <w:contextualSpacing/>
        <w:jc w:val="both"/>
        <w:rPr>
          <w:rFonts w:asciiTheme="minorHAnsi" w:hAnsiTheme="minorHAnsi" w:cstheme="minorHAnsi"/>
        </w:rPr>
      </w:pPr>
    </w:p>
    <w:p w:rsidR="006D1F7A" w:rsidRPr="006D4196" w:rsidRDefault="006D1F7A" w:rsidP="006D4196">
      <w:pPr>
        <w:ind w:right="139"/>
        <w:contextualSpacing/>
        <w:jc w:val="both"/>
        <w:rPr>
          <w:rFonts w:asciiTheme="minorHAnsi" w:hAnsiTheme="minorHAnsi" w:cstheme="minorHAnsi"/>
        </w:rPr>
      </w:pPr>
    </w:p>
    <w:p w:rsidR="006D1F7A" w:rsidRPr="00465DD6" w:rsidRDefault="006D1F7A" w:rsidP="00465DD6">
      <w:pPr>
        <w:ind w:right="139"/>
        <w:contextualSpacing/>
        <w:jc w:val="center"/>
        <w:rPr>
          <w:rFonts w:asciiTheme="minorHAnsi" w:hAnsiTheme="minorHAnsi" w:cstheme="minorHAnsi"/>
          <w:b/>
          <w:bCs/>
        </w:rPr>
      </w:pPr>
      <w:r w:rsidRPr="00465DD6">
        <w:rPr>
          <w:rFonts w:asciiTheme="minorHAnsi" w:hAnsiTheme="minorHAnsi" w:cstheme="minorHAnsi"/>
          <w:b/>
          <w:bCs/>
        </w:rPr>
        <w:t>IL A ETE ARRETE ET CONVENU CE QUI SUIT</w:t>
      </w:r>
    </w:p>
    <w:p w:rsidR="005457AA" w:rsidRPr="006D4196" w:rsidRDefault="006D1F7A" w:rsidP="006D4196">
      <w:pPr>
        <w:pStyle w:val="Titre1"/>
        <w:numPr>
          <w:ilvl w:val="0"/>
          <w:numId w:val="0"/>
        </w:numPr>
        <w:ind w:left="1701" w:hanging="1701"/>
        <w:contextualSpacing/>
        <w:rPr>
          <w:rFonts w:asciiTheme="minorHAnsi" w:hAnsiTheme="minorHAnsi" w:cstheme="minorHAnsi"/>
          <w:b w:val="0"/>
          <w:bCs w:val="0"/>
        </w:rPr>
      </w:pPr>
      <w:r w:rsidRPr="006D4196">
        <w:rPr>
          <w:rFonts w:asciiTheme="minorHAnsi" w:hAnsiTheme="minorHAnsi" w:cstheme="minorHAnsi"/>
        </w:rPr>
        <w:br w:type="page"/>
      </w:r>
    </w:p>
    <w:p w:rsidR="001B310A" w:rsidRPr="00A94CA3" w:rsidRDefault="00507085" w:rsidP="00901FCB">
      <w:pPr>
        <w:pStyle w:val="Titre2"/>
        <w:rPr>
          <w:b/>
          <w:bCs/>
        </w:rPr>
      </w:pPr>
      <w:bookmarkStart w:id="21" w:name="_Toc468350649"/>
      <w:r w:rsidRPr="00A94CA3">
        <w:rPr>
          <w:b/>
          <w:bCs/>
        </w:rPr>
        <w:lastRenderedPageBreak/>
        <w:t>CHAPITRE PREMIER : CLAUSES ADMINISTRATIVES ET FINANCIERES</w:t>
      </w:r>
      <w:bookmarkEnd w:id="21"/>
    </w:p>
    <w:p w:rsidR="00841AAE" w:rsidRPr="00A94CA3" w:rsidRDefault="00666116" w:rsidP="00901FCB">
      <w:pPr>
        <w:pStyle w:val="Titre2"/>
        <w:rPr>
          <w:b/>
          <w:bCs/>
        </w:rPr>
      </w:pPr>
      <w:bookmarkStart w:id="22" w:name="_Toc399926606"/>
      <w:bookmarkStart w:id="23" w:name="_Toc468350650"/>
      <w:r w:rsidRPr="00A94CA3">
        <w:rPr>
          <w:b/>
          <w:bCs/>
        </w:rPr>
        <w:t xml:space="preserve">ARTICLE 1 : </w:t>
      </w:r>
      <w:r w:rsidR="00841AAE" w:rsidRPr="00A94CA3">
        <w:rPr>
          <w:b/>
          <w:bCs/>
        </w:rPr>
        <w:t xml:space="preserve">OBJET </w:t>
      </w:r>
      <w:bookmarkEnd w:id="22"/>
      <w:r w:rsidR="007A4EE2" w:rsidRPr="00A94CA3">
        <w:rPr>
          <w:b/>
          <w:bCs/>
        </w:rPr>
        <w:t>DE L’APPEL D’OFFRES</w:t>
      </w:r>
      <w:bookmarkEnd w:id="23"/>
    </w:p>
    <w:p w:rsidR="007A4EE2" w:rsidRDefault="00841AAE" w:rsidP="006D4196">
      <w:pPr>
        <w:ind w:left="170" w:right="170"/>
        <w:contextualSpacing/>
        <w:jc w:val="both"/>
        <w:rPr>
          <w:rFonts w:asciiTheme="minorHAnsi" w:hAnsiTheme="minorHAnsi" w:cstheme="minorHAnsi"/>
          <w:b/>
          <w:bCs/>
        </w:rPr>
      </w:pPr>
      <w:r w:rsidRPr="006D4196">
        <w:rPr>
          <w:rFonts w:asciiTheme="minorHAnsi" w:hAnsiTheme="minorHAnsi" w:cstheme="minorHAnsi"/>
        </w:rPr>
        <w:t xml:space="preserve">Le présent </w:t>
      </w:r>
      <w:r w:rsidR="007A4EE2" w:rsidRPr="006D4196">
        <w:rPr>
          <w:rFonts w:asciiTheme="minorHAnsi" w:hAnsiTheme="minorHAnsi" w:cstheme="minorHAnsi"/>
        </w:rPr>
        <w:t>appel d’offres</w:t>
      </w:r>
      <w:r w:rsidRPr="006D4196">
        <w:rPr>
          <w:rFonts w:asciiTheme="minorHAnsi" w:hAnsiTheme="minorHAnsi" w:cstheme="minorHAnsi"/>
        </w:rPr>
        <w:t xml:space="preserve"> a pour objet </w:t>
      </w:r>
      <w:r w:rsidR="00D36A95" w:rsidRPr="006D4196">
        <w:rPr>
          <w:rFonts w:asciiTheme="minorHAnsi" w:hAnsiTheme="minorHAnsi" w:cstheme="minorHAnsi"/>
        </w:rPr>
        <w:t xml:space="preserve">: </w:t>
      </w:r>
      <w:r w:rsidR="00C36736" w:rsidRPr="006D4196">
        <w:rPr>
          <w:rFonts w:asciiTheme="minorHAnsi" w:hAnsiTheme="minorHAnsi" w:cstheme="minorHAnsi"/>
          <w:b/>
          <w:bCs/>
        </w:rPr>
        <w:t>« </w:t>
      </w:r>
      <w:r w:rsidR="007E6AD9" w:rsidRPr="006D4196">
        <w:rPr>
          <w:rFonts w:asciiTheme="minorHAnsi" w:hAnsiTheme="minorHAnsi" w:cstheme="minorHAnsi"/>
          <w:b/>
          <w:bCs/>
        </w:rPr>
        <w:t>la réalisation</w:t>
      </w:r>
      <w:r w:rsidR="00D36A95" w:rsidRPr="006D4196">
        <w:rPr>
          <w:rFonts w:asciiTheme="minorHAnsi" w:hAnsiTheme="minorHAnsi" w:cstheme="minorHAnsi"/>
          <w:b/>
          <w:bCs/>
        </w:rPr>
        <w:t xml:space="preserve"> d’une campagne de sensibilisation pour la promotion </w:t>
      </w:r>
      <w:r w:rsidR="007A4EE2" w:rsidRPr="006D4196">
        <w:rPr>
          <w:rFonts w:asciiTheme="minorHAnsi" w:hAnsiTheme="minorHAnsi" w:cstheme="minorHAnsi"/>
          <w:b/>
          <w:bCs/>
        </w:rPr>
        <w:t xml:space="preserve">du salon virtuel </w:t>
      </w:r>
      <w:r w:rsidR="007E6AD9" w:rsidRPr="006D4196">
        <w:rPr>
          <w:rFonts w:asciiTheme="minorHAnsi" w:hAnsiTheme="minorHAnsi" w:cstheme="minorHAnsi"/>
          <w:b/>
          <w:bCs/>
        </w:rPr>
        <w:t>DOC EXPO dédié à la documentation, la veille et les sciences de l’information</w:t>
      </w:r>
      <w:r w:rsidR="00C36736" w:rsidRPr="006D4196">
        <w:rPr>
          <w:rFonts w:asciiTheme="minorHAnsi" w:hAnsiTheme="minorHAnsi" w:cstheme="minorHAnsi"/>
          <w:b/>
          <w:bCs/>
        </w:rPr>
        <w:t> »</w:t>
      </w:r>
      <w:r w:rsidR="007A4EE2" w:rsidRPr="006D4196">
        <w:rPr>
          <w:rFonts w:asciiTheme="minorHAnsi" w:hAnsiTheme="minorHAnsi" w:cstheme="minorHAnsi"/>
          <w:b/>
          <w:bCs/>
        </w:rPr>
        <w:t>.</w:t>
      </w:r>
    </w:p>
    <w:p w:rsidR="00585C80" w:rsidRPr="006D4196" w:rsidRDefault="00666116" w:rsidP="006D4196">
      <w:pPr>
        <w:pStyle w:val="Titre2"/>
        <w:contextualSpacing/>
        <w:jc w:val="both"/>
        <w:rPr>
          <w:rFonts w:cstheme="minorHAnsi"/>
          <w:b/>
          <w:bCs/>
        </w:rPr>
      </w:pPr>
      <w:bookmarkStart w:id="24" w:name="_Toc468350651"/>
      <w:r w:rsidRPr="006D4196">
        <w:rPr>
          <w:rFonts w:cstheme="minorHAnsi"/>
          <w:b/>
          <w:bCs/>
        </w:rPr>
        <w:t xml:space="preserve">ARTICLE 2 : </w:t>
      </w:r>
      <w:r w:rsidR="00D37F3A" w:rsidRPr="006D4196">
        <w:rPr>
          <w:rFonts w:cstheme="minorHAnsi"/>
          <w:b/>
          <w:bCs/>
        </w:rPr>
        <w:t>CONSISTANCE DES PREST</w:t>
      </w:r>
      <w:r w:rsidR="007D5385" w:rsidRPr="006D4196">
        <w:rPr>
          <w:rFonts w:cstheme="minorHAnsi"/>
          <w:b/>
          <w:bCs/>
        </w:rPr>
        <w:t>AT</w:t>
      </w:r>
      <w:r w:rsidR="00D37F3A" w:rsidRPr="006D4196">
        <w:rPr>
          <w:rFonts w:cstheme="minorHAnsi"/>
          <w:b/>
          <w:bCs/>
        </w:rPr>
        <w:t>IONS</w:t>
      </w:r>
      <w:bookmarkEnd w:id="24"/>
      <w:r w:rsidR="00D37F3A" w:rsidRPr="006D4196">
        <w:rPr>
          <w:rFonts w:cstheme="minorHAnsi"/>
          <w:b/>
          <w:bCs/>
        </w:rPr>
        <w:t xml:space="preserve"> </w:t>
      </w:r>
    </w:p>
    <w:p w:rsidR="00E01193" w:rsidRPr="006D4196" w:rsidRDefault="00E01193" w:rsidP="006D4196">
      <w:pPr>
        <w:spacing w:before="120"/>
        <w:contextualSpacing/>
        <w:jc w:val="both"/>
        <w:rPr>
          <w:rFonts w:asciiTheme="minorHAnsi" w:hAnsiTheme="minorHAnsi" w:cstheme="minorHAnsi"/>
        </w:rPr>
      </w:pPr>
      <w:r w:rsidRPr="006D4196">
        <w:rPr>
          <w:rFonts w:asciiTheme="minorHAnsi" w:hAnsiTheme="minorHAnsi" w:cstheme="minorHAnsi"/>
        </w:rPr>
        <w:t xml:space="preserve">Les prestations à réaliser au titre du présent marché consistent en ce qui suit : </w:t>
      </w:r>
    </w:p>
    <w:p w:rsidR="00DB3D5B" w:rsidRPr="006D4196" w:rsidRDefault="00DB3D5B" w:rsidP="006D4196">
      <w:pPr>
        <w:pStyle w:val="Paragraphedeliste"/>
        <w:numPr>
          <w:ilvl w:val="0"/>
          <w:numId w:val="34"/>
        </w:numPr>
        <w:autoSpaceDE w:val="0"/>
        <w:autoSpaceDN w:val="0"/>
        <w:adjustRightInd w:val="0"/>
        <w:spacing w:before="100" w:beforeAutospacing="1" w:after="100" w:afterAutospacing="1"/>
        <w:ind w:right="139"/>
        <w:jc w:val="both"/>
        <w:rPr>
          <w:rFonts w:asciiTheme="minorHAnsi" w:hAnsiTheme="minorHAnsi" w:cstheme="minorHAnsi"/>
        </w:rPr>
      </w:pPr>
      <w:r w:rsidRPr="006D4196">
        <w:rPr>
          <w:rFonts w:asciiTheme="minorHAnsi" w:hAnsiTheme="minorHAnsi" w:cstheme="minorHAnsi"/>
        </w:rPr>
        <w:t>Conception et réalisation de Bannières Web au standard normalisé ;</w:t>
      </w:r>
    </w:p>
    <w:p w:rsidR="00E01193" w:rsidRPr="006D4196" w:rsidRDefault="00DB3D5B" w:rsidP="006D4196">
      <w:pPr>
        <w:pStyle w:val="Paragraphedeliste"/>
        <w:widowControl w:val="0"/>
        <w:numPr>
          <w:ilvl w:val="0"/>
          <w:numId w:val="34"/>
        </w:numPr>
        <w:autoSpaceDE w:val="0"/>
        <w:autoSpaceDN w:val="0"/>
        <w:adjustRightInd w:val="0"/>
        <w:spacing w:before="100" w:beforeAutospacing="1" w:after="100" w:afterAutospacing="1"/>
        <w:jc w:val="both"/>
        <w:rPr>
          <w:rFonts w:asciiTheme="minorHAnsi" w:eastAsia="Calibri" w:hAnsiTheme="minorHAnsi" w:cstheme="minorHAnsi"/>
          <w:lang w:eastAsia="en-US"/>
        </w:rPr>
      </w:pPr>
      <w:r w:rsidRPr="006D4196">
        <w:rPr>
          <w:rFonts w:asciiTheme="minorHAnsi" w:eastAsia="Calibri" w:hAnsiTheme="minorHAnsi" w:cstheme="minorHAnsi"/>
          <w:lang w:eastAsia="en-US"/>
        </w:rPr>
        <w:t xml:space="preserve">Conception, production et diffusion d’une campagne Web media </w:t>
      </w:r>
      <w:r w:rsidRPr="006D4196">
        <w:rPr>
          <w:rFonts w:asciiTheme="minorHAnsi" w:eastAsia="Calibri" w:hAnsiTheme="minorHAnsi" w:cstheme="minorHAnsi"/>
          <w:lang w:val="fr-MA" w:eastAsia="en-US"/>
        </w:rPr>
        <w:t>à la performance ; </w:t>
      </w:r>
    </w:p>
    <w:p w:rsidR="00B71BC3" w:rsidRPr="00B71BC3" w:rsidRDefault="00DB3D5B" w:rsidP="002B5511">
      <w:pPr>
        <w:pStyle w:val="Paragraphedeliste"/>
        <w:numPr>
          <w:ilvl w:val="0"/>
          <w:numId w:val="34"/>
        </w:numPr>
        <w:spacing w:before="200" w:after="200"/>
        <w:ind w:right="-283"/>
        <w:jc w:val="both"/>
        <w:rPr>
          <w:rFonts w:asciiTheme="minorHAnsi" w:hAnsiTheme="minorHAnsi" w:cstheme="minorHAnsi"/>
        </w:rPr>
      </w:pPr>
      <w:r w:rsidRPr="00B71BC3">
        <w:rPr>
          <w:rFonts w:asciiTheme="minorHAnsi" w:eastAsia="Calibri" w:hAnsiTheme="minorHAnsi" w:cstheme="minorHAnsi"/>
          <w:lang w:eastAsia="en-US"/>
        </w:rPr>
        <w:t xml:space="preserve">Conception, production et diffusion d’une campagne sur cinq (5) plateformes </w:t>
      </w:r>
      <w:r w:rsidR="008C6EF1" w:rsidRPr="00B71BC3">
        <w:rPr>
          <w:rFonts w:asciiTheme="minorHAnsi" w:eastAsia="Calibri" w:hAnsiTheme="minorHAnsi" w:cstheme="minorHAnsi"/>
          <w:lang w:eastAsia="en-US"/>
        </w:rPr>
        <w:t>Emailing</w:t>
      </w:r>
      <w:r w:rsidRPr="00B71BC3">
        <w:rPr>
          <w:rFonts w:asciiTheme="minorHAnsi" w:eastAsia="Calibri" w:hAnsiTheme="minorHAnsi" w:cstheme="minorHAnsi"/>
          <w:lang w:eastAsia="en-US"/>
        </w:rPr>
        <w:t>.</w:t>
      </w:r>
    </w:p>
    <w:p w:rsidR="005C21E6" w:rsidRPr="00B71BC3" w:rsidRDefault="00E8546F" w:rsidP="00B71BC3">
      <w:pPr>
        <w:spacing w:before="200" w:after="200"/>
        <w:ind w:left="360" w:right="-283"/>
        <w:jc w:val="both"/>
        <w:rPr>
          <w:rFonts w:asciiTheme="minorHAnsi" w:hAnsiTheme="minorHAnsi" w:cstheme="minorHAnsi"/>
        </w:rPr>
      </w:pPr>
      <w:r w:rsidRPr="00B71BC3">
        <w:rPr>
          <w:rFonts w:asciiTheme="minorHAnsi" w:hAnsiTheme="minorHAnsi" w:cstheme="minorHAnsi"/>
        </w:rPr>
        <w:t>L</w:t>
      </w:r>
      <w:r w:rsidR="007337C8" w:rsidRPr="00B71BC3">
        <w:rPr>
          <w:rFonts w:asciiTheme="minorHAnsi" w:hAnsiTheme="minorHAnsi" w:cstheme="minorHAnsi"/>
        </w:rPr>
        <w:t xml:space="preserve">a description détaillée </w:t>
      </w:r>
      <w:r w:rsidR="00995696" w:rsidRPr="00B71BC3">
        <w:rPr>
          <w:rFonts w:asciiTheme="minorHAnsi" w:hAnsiTheme="minorHAnsi" w:cstheme="minorHAnsi"/>
        </w:rPr>
        <w:t>de</w:t>
      </w:r>
      <w:r w:rsidR="00C54A1D" w:rsidRPr="00B71BC3">
        <w:rPr>
          <w:rFonts w:asciiTheme="minorHAnsi" w:hAnsiTheme="minorHAnsi" w:cstheme="minorHAnsi"/>
        </w:rPr>
        <w:t xml:space="preserve"> </w:t>
      </w:r>
      <w:r w:rsidR="007337C8" w:rsidRPr="00B71BC3">
        <w:rPr>
          <w:rFonts w:asciiTheme="minorHAnsi" w:hAnsiTheme="minorHAnsi" w:cstheme="minorHAnsi"/>
        </w:rPr>
        <w:t xml:space="preserve">ces </w:t>
      </w:r>
      <w:r w:rsidR="00C54A1D" w:rsidRPr="00B71BC3">
        <w:rPr>
          <w:rFonts w:asciiTheme="minorHAnsi" w:hAnsiTheme="minorHAnsi" w:cstheme="minorHAnsi"/>
        </w:rPr>
        <w:t xml:space="preserve">prestations </w:t>
      </w:r>
      <w:r w:rsidR="007337C8" w:rsidRPr="00B71BC3">
        <w:rPr>
          <w:rFonts w:asciiTheme="minorHAnsi" w:hAnsiTheme="minorHAnsi" w:cstheme="minorHAnsi"/>
        </w:rPr>
        <w:t xml:space="preserve">figure au </w:t>
      </w:r>
      <w:r w:rsidR="00C60A77" w:rsidRPr="00B71BC3">
        <w:rPr>
          <w:rFonts w:asciiTheme="minorHAnsi" w:hAnsiTheme="minorHAnsi" w:cstheme="minorHAnsi"/>
        </w:rPr>
        <w:t>c</w:t>
      </w:r>
      <w:r w:rsidR="007337C8" w:rsidRPr="00B71BC3">
        <w:rPr>
          <w:rFonts w:asciiTheme="minorHAnsi" w:hAnsiTheme="minorHAnsi" w:cstheme="minorHAnsi"/>
        </w:rPr>
        <w:t>hapitre II ci-après, intitulé</w:t>
      </w:r>
      <w:r w:rsidR="00E91C9A" w:rsidRPr="00B71BC3">
        <w:rPr>
          <w:rFonts w:asciiTheme="minorHAnsi" w:hAnsiTheme="minorHAnsi" w:cstheme="minorHAnsi"/>
        </w:rPr>
        <w:t xml:space="preserve"> «</w:t>
      </w:r>
      <w:r w:rsidR="00E91C9A" w:rsidRPr="00B71BC3">
        <w:rPr>
          <w:rFonts w:asciiTheme="minorHAnsi" w:hAnsiTheme="minorHAnsi" w:cstheme="minorHAnsi"/>
          <w:b/>
          <w:bCs/>
        </w:rPr>
        <w:t xml:space="preserve"> Cahier</w:t>
      </w:r>
      <w:r w:rsidR="00ED6BD3" w:rsidRPr="00B71BC3">
        <w:rPr>
          <w:rFonts w:asciiTheme="minorHAnsi" w:hAnsiTheme="minorHAnsi" w:cstheme="minorHAnsi"/>
          <w:b/>
          <w:bCs/>
        </w:rPr>
        <w:t xml:space="preserve"> des prescriptions techniques </w:t>
      </w:r>
      <w:r w:rsidR="00C60A77" w:rsidRPr="00B71BC3">
        <w:rPr>
          <w:rFonts w:asciiTheme="minorHAnsi" w:hAnsiTheme="minorHAnsi" w:cstheme="minorHAnsi"/>
        </w:rPr>
        <w:t>» et dans</w:t>
      </w:r>
      <w:r w:rsidR="00C60A77" w:rsidRPr="00B71BC3">
        <w:rPr>
          <w:rFonts w:asciiTheme="minorHAnsi" w:hAnsiTheme="minorHAnsi" w:cstheme="minorHAnsi"/>
          <w:b/>
          <w:bCs/>
        </w:rPr>
        <w:t xml:space="preserve"> </w:t>
      </w:r>
      <w:r w:rsidR="00206BF9" w:rsidRPr="00B71BC3">
        <w:rPr>
          <w:rFonts w:asciiTheme="minorHAnsi" w:hAnsiTheme="minorHAnsi" w:cstheme="minorHAnsi"/>
          <w:b/>
          <w:bCs/>
        </w:rPr>
        <w:t xml:space="preserve">le </w:t>
      </w:r>
      <w:r w:rsidR="00C60A77" w:rsidRPr="00B71BC3">
        <w:rPr>
          <w:rFonts w:asciiTheme="minorHAnsi" w:hAnsiTheme="minorHAnsi" w:cstheme="minorHAnsi"/>
          <w:b/>
          <w:bCs/>
        </w:rPr>
        <w:t xml:space="preserve">bordereau des prix-détail estimatif </w:t>
      </w:r>
      <w:r w:rsidR="00C60A77" w:rsidRPr="00B71BC3">
        <w:rPr>
          <w:rFonts w:asciiTheme="minorHAnsi" w:hAnsiTheme="minorHAnsi" w:cstheme="minorHAnsi"/>
        </w:rPr>
        <w:t>ci-annexé.</w:t>
      </w:r>
      <w:r w:rsidR="005C21E6" w:rsidRPr="00B71BC3">
        <w:rPr>
          <w:rFonts w:asciiTheme="minorHAnsi" w:hAnsiTheme="minorHAnsi" w:cstheme="minorHAnsi"/>
        </w:rPr>
        <w:t xml:space="preserve"> </w:t>
      </w:r>
    </w:p>
    <w:p w:rsidR="001B310A" w:rsidRPr="006D4196" w:rsidRDefault="00666116" w:rsidP="006D4196">
      <w:pPr>
        <w:pStyle w:val="Titre2"/>
        <w:contextualSpacing/>
        <w:jc w:val="both"/>
        <w:rPr>
          <w:rFonts w:cstheme="minorHAnsi"/>
          <w:b/>
          <w:bCs/>
        </w:rPr>
      </w:pPr>
      <w:bookmarkStart w:id="25" w:name="_Toc252798191"/>
      <w:bookmarkStart w:id="26" w:name="_Toc468350652"/>
      <w:r w:rsidRPr="006D4196">
        <w:rPr>
          <w:rFonts w:cstheme="minorHAnsi"/>
          <w:b/>
          <w:bCs/>
        </w:rPr>
        <w:t xml:space="preserve">ARTICLE 3 : </w:t>
      </w:r>
      <w:r w:rsidR="00D37F3A" w:rsidRPr="006D4196">
        <w:rPr>
          <w:rFonts w:cstheme="minorHAnsi"/>
          <w:b/>
          <w:bCs/>
        </w:rPr>
        <w:t>DOCUMENTS CONSTITUTIFS DU MARCHE</w:t>
      </w:r>
      <w:bookmarkEnd w:id="25"/>
      <w:bookmarkEnd w:id="26"/>
      <w:r w:rsidR="00D37F3A" w:rsidRPr="006D4196">
        <w:rPr>
          <w:rFonts w:cstheme="minorHAnsi"/>
          <w:b/>
          <w:bCs/>
        </w:rPr>
        <w:t xml:space="preserve"> </w:t>
      </w:r>
    </w:p>
    <w:p w:rsidR="001B310A" w:rsidRPr="006D4196" w:rsidRDefault="001B310A" w:rsidP="006D4196">
      <w:pPr>
        <w:spacing w:before="200" w:after="200"/>
        <w:ind w:right="139"/>
        <w:contextualSpacing/>
        <w:jc w:val="both"/>
        <w:rPr>
          <w:rFonts w:asciiTheme="minorHAnsi" w:hAnsiTheme="minorHAnsi" w:cstheme="minorHAnsi"/>
        </w:rPr>
      </w:pPr>
      <w:r w:rsidRPr="006D4196">
        <w:rPr>
          <w:rFonts w:asciiTheme="minorHAnsi" w:hAnsiTheme="minorHAnsi" w:cstheme="minorHAnsi"/>
        </w:rPr>
        <w:t xml:space="preserve">Les documents constitutifs du marché sont ceux énumérés ci-après : </w:t>
      </w:r>
    </w:p>
    <w:p w:rsidR="001B310A" w:rsidRPr="006D4196" w:rsidRDefault="001B310A" w:rsidP="006D4196">
      <w:pPr>
        <w:numPr>
          <w:ilvl w:val="0"/>
          <w:numId w:val="1"/>
        </w:numPr>
        <w:tabs>
          <w:tab w:val="clear" w:pos="1980"/>
        </w:tabs>
        <w:autoSpaceDE w:val="0"/>
        <w:autoSpaceDN w:val="0"/>
        <w:adjustRightInd w:val="0"/>
        <w:spacing w:after="100" w:afterAutospacing="1"/>
        <w:ind w:left="851" w:right="139" w:hanging="252"/>
        <w:contextualSpacing/>
        <w:jc w:val="both"/>
        <w:rPr>
          <w:rFonts w:asciiTheme="minorHAnsi" w:hAnsiTheme="minorHAnsi" w:cstheme="minorHAnsi"/>
        </w:rPr>
      </w:pPr>
      <w:r w:rsidRPr="006D4196">
        <w:rPr>
          <w:rFonts w:asciiTheme="minorHAnsi" w:hAnsiTheme="minorHAnsi" w:cstheme="minorHAnsi"/>
        </w:rPr>
        <w:t>L’acte d’engagement ;</w:t>
      </w:r>
    </w:p>
    <w:p w:rsidR="001B310A" w:rsidRPr="006D4196" w:rsidRDefault="00EC5ED9" w:rsidP="006D4196">
      <w:pPr>
        <w:numPr>
          <w:ilvl w:val="0"/>
          <w:numId w:val="1"/>
        </w:numPr>
        <w:tabs>
          <w:tab w:val="clear" w:pos="1980"/>
        </w:tabs>
        <w:autoSpaceDE w:val="0"/>
        <w:autoSpaceDN w:val="0"/>
        <w:adjustRightInd w:val="0"/>
        <w:spacing w:before="100" w:beforeAutospacing="1" w:after="100" w:afterAutospacing="1"/>
        <w:ind w:left="851" w:right="139" w:hanging="252"/>
        <w:contextualSpacing/>
        <w:jc w:val="both"/>
        <w:rPr>
          <w:rFonts w:asciiTheme="minorHAnsi" w:hAnsiTheme="minorHAnsi" w:cstheme="minorHAnsi"/>
        </w:rPr>
      </w:pPr>
      <w:r w:rsidRPr="006D4196">
        <w:rPr>
          <w:rFonts w:asciiTheme="minorHAnsi" w:hAnsiTheme="minorHAnsi" w:cstheme="minorHAnsi"/>
        </w:rPr>
        <w:t>Le</w:t>
      </w:r>
      <w:r w:rsidR="005A42C5" w:rsidRPr="006D4196">
        <w:rPr>
          <w:rFonts w:asciiTheme="minorHAnsi" w:hAnsiTheme="minorHAnsi" w:cstheme="minorHAnsi"/>
        </w:rPr>
        <w:t xml:space="preserve"> </w:t>
      </w:r>
      <w:r w:rsidR="00003174" w:rsidRPr="006D4196">
        <w:rPr>
          <w:rFonts w:asciiTheme="minorHAnsi" w:hAnsiTheme="minorHAnsi" w:cstheme="minorHAnsi"/>
        </w:rPr>
        <w:t xml:space="preserve">présent </w:t>
      </w:r>
      <w:r w:rsidR="001B310A" w:rsidRPr="006D4196">
        <w:rPr>
          <w:rFonts w:asciiTheme="minorHAnsi" w:hAnsiTheme="minorHAnsi" w:cstheme="minorHAnsi"/>
        </w:rPr>
        <w:t>Cahier des Prescriptions Spéciales (CPS) ;</w:t>
      </w:r>
    </w:p>
    <w:p w:rsidR="001B310A" w:rsidRPr="006D4196" w:rsidRDefault="001B310A" w:rsidP="006D4196">
      <w:pPr>
        <w:numPr>
          <w:ilvl w:val="0"/>
          <w:numId w:val="1"/>
        </w:numPr>
        <w:tabs>
          <w:tab w:val="clear" w:pos="1980"/>
        </w:tabs>
        <w:autoSpaceDE w:val="0"/>
        <w:autoSpaceDN w:val="0"/>
        <w:adjustRightInd w:val="0"/>
        <w:spacing w:before="100" w:beforeAutospacing="1" w:after="100" w:afterAutospacing="1"/>
        <w:ind w:left="851" w:right="139" w:hanging="252"/>
        <w:contextualSpacing/>
        <w:jc w:val="both"/>
        <w:rPr>
          <w:rFonts w:asciiTheme="minorHAnsi" w:hAnsiTheme="minorHAnsi" w:cstheme="minorHAnsi"/>
        </w:rPr>
      </w:pPr>
      <w:r w:rsidRPr="006D4196">
        <w:rPr>
          <w:rFonts w:asciiTheme="minorHAnsi" w:hAnsiTheme="minorHAnsi" w:cstheme="minorHAnsi"/>
        </w:rPr>
        <w:t>Le bordereau</w:t>
      </w:r>
      <w:r w:rsidR="00545429" w:rsidRPr="006D4196">
        <w:rPr>
          <w:rFonts w:asciiTheme="minorHAnsi" w:hAnsiTheme="minorHAnsi" w:cstheme="minorHAnsi"/>
        </w:rPr>
        <w:t xml:space="preserve"> </w:t>
      </w:r>
      <w:r w:rsidRPr="006D4196">
        <w:rPr>
          <w:rFonts w:asciiTheme="minorHAnsi" w:hAnsiTheme="minorHAnsi" w:cstheme="minorHAnsi"/>
        </w:rPr>
        <w:t>des prix</w:t>
      </w:r>
      <w:r w:rsidR="00EC5ED9" w:rsidRPr="006D4196">
        <w:rPr>
          <w:rFonts w:asciiTheme="minorHAnsi" w:hAnsiTheme="minorHAnsi" w:cstheme="minorHAnsi"/>
        </w:rPr>
        <w:t>-détail estimatif</w:t>
      </w:r>
      <w:r w:rsidR="00E238C6" w:rsidRPr="006D4196">
        <w:rPr>
          <w:rFonts w:asciiTheme="minorHAnsi" w:hAnsiTheme="minorHAnsi" w:cstheme="minorHAnsi"/>
        </w:rPr>
        <w:t xml:space="preserve"> </w:t>
      </w:r>
      <w:r w:rsidR="00EC5ED9" w:rsidRPr="006D4196">
        <w:rPr>
          <w:rFonts w:asciiTheme="minorHAnsi" w:hAnsiTheme="minorHAnsi" w:cstheme="minorHAnsi"/>
        </w:rPr>
        <w:t>;</w:t>
      </w:r>
    </w:p>
    <w:p w:rsidR="001B310A" w:rsidRPr="006D4196" w:rsidRDefault="001B310A" w:rsidP="006D4196">
      <w:pPr>
        <w:numPr>
          <w:ilvl w:val="0"/>
          <w:numId w:val="1"/>
        </w:numPr>
        <w:tabs>
          <w:tab w:val="clear" w:pos="1980"/>
        </w:tabs>
        <w:autoSpaceDE w:val="0"/>
        <w:autoSpaceDN w:val="0"/>
        <w:adjustRightInd w:val="0"/>
        <w:ind w:left="851" w:right="1" w:hanging="252"/>
        <w:contextualSpacing/>
        <w:jc w:val="both"/>
        <w:rPr>
          <w:rFonts w:asciiTheme="minorHAnsi" w:hAnsiTheme="minorHAnsi" w:cstheme="minorHAnsi"/>
        </w:rPr>
      </w:pPr>
      <w:r w:rsidRPr="006D4196">
        <w:rPr>
          <w:rFonts w:asciiTheme="minorHAnsi" w:hAnsiTheme="minorHAnsi" w:cstheme="minorHAnsi"/>
        </w:rPr>
        <w:t>Le cahier des clauses administratives générales applicable aux marché</w:t>
      </w:r>
      <w:r w:rsidR="00127AD0" w:rsidRPr="006D4196">
        <w:rPr>
          <w:rFonts w:asciiTheme="minorHAnsi" w:hAnsiTheme="minorHAnsi" w:cstheme="minorHAnsi"/>
        </w:rPr>
        <w:t xml:space="preserve">s </w:t>
      </w:r>
      <w:r w:rsidR="00DE7442" w:rsidRPr="006D4196">
        <w:rPr>
          <w:rFonts w:asciiTheme="minorHAnsi" w:hAnsiTheme="minorHAnsi" w:cstheme="minorHAnsi"/>
        </w:rPr>
        <w:t>de services</w:t>
      </w:r>
      <w:r w:rsidR="00127AD0" w:rsidRPr="006D4196">
        <w:rPr>
          <w:rFonts w:asciiTheme="minorHAnsi" w:hAnsiTheme="minorHAnsi" w:cstheme="minorHAnsi"/>
        </w:rPr>
        <w:t xml:space="preserve"> portant sur les prestations d’études et de maîtrise d’</w:t>
      </w:r>
      <w:r w:rsidR="00E84BF4" w:rsidRPr="006D4196">
        <w:rPr>
          <w:rFonts w:asciiTheme="minorHAnsi" w:hAnsiTheme="minorHAnsi" w:cstheme="minorHAnsi"/>
        </w:rPr>
        <w:t>œuvre</w:t>
      </w:r>
      <w:r w:rsidR="00CB11D1" w:rsidRPr="006D4196">
        <w:rPr>
          <w:rFonts w:asciiTheme="minorHAnsi" w:hAnsiTheme="minorHAnsi" w:cstheme="minorHAnsi"/>
        </w:rPr>
        <w:t xml:space="preserve"> passés pour le compte de l’Etat</w:t>
      </w:r>
      <w:r w:rsidR="00497808" w:rsidRPr="006D4196">
        <w:rPr>
          <w:rFonts w:asciiTheme="minorHAnsi" w:hAnsiTheme="minorHAnsi" w:cstheme="minorHAnsi"/>
        </w:rPr>
        <w:t>.</w:t>
      </w:r>
    </w:p>
    <w:p w:rsidR="003B2368" w:rsidRDefault="001B310A" w:rsidP="006D4196">
      <w:pPr>
        <w:ind w:right="1"/>
        <w:contextualSpacing/>
        <w:jc w:val="both"/>
        <w:rPr>
          <w:rFonts w:asciiTheme="minorHAnsi" w:hAnsiTheme="minorHAnsi" w:cstheme="minorHAnsi"/>
        </w:rPr>
      </w:pPr>
      <w:r w:rsidRPr="006D4196">
        <w:rPr>
          <w:rFonts w:asciiTheme="minorHAnsi" w:hAnsiTheme="minorHAnsi" w:cstheme="minorHAnsi"/>
        </w:rPr>
        <w:t>En cas de contradiction ou de différence entre les documents constitutifs du marché, ceux-ci prévalent dan</w:t>
      </w:r>
      <w:r w:rsidR="0082646B" w:rsidRPr="006D4196">
        <w:rPr>
          <w:rFonts w:asciiTheme="minorHAnsi" w:hAnsiTheme="minorHAnsi" w:cstheme="minorHAnsi"/>
        </w:rPr>
        <w:t xml:space="preserve">s l’ordre où ils sont énumérés </w:t>
      </w:r>
      <w:r w:rsidRPr="006D4196">
        <w:rPr>
          <w:rFonts w:asciiTheme="minorHAnsi" w:hAnsiTheme="minorHAnsi" w:cstheme="minorHAnsi"/>
        </w:rPr>
        <w:t>ci-dessus.</w:t>
      </w:r>
    </w:p>
    <w:p w:rsidR="00C23079" w:rsidRPr="006D4196" w:rsidRDefault="00666116" w:rsidP="006D4196">
      <w:pPr>
        <w:pStyle w:val="Titre2"/>
        <w:spacing w:line="360" w:lineRule="auto"/>
        <w:jc w:val="both"/>
        <w:rPr>
          <w:rFonts w:cstheme="minorHAnsi"/>
          <w:b/>
          <w:bCs/>
        </w:rPr>
      </w:pPr>
      <w:bookmarkStart w:id="27" w:name="_Toc252798192"/>
      <w:bookmarkStart w:id="28" w:name="_Toc468350653"/>
      <w:r w:rsidRPr="006D4196">
        <w:rPr>
          <w:rFonts w:cstheme="minorHAnsi"/>
          <w:b/>
          <w:bCs/>
        </w:rPr>
        <w:t xml:space="preserve">ARTICLE 4 : </w:t>
      </w:r>
      <w:r w:rsidR="00D37F3A" w:rsidRPr="006D4196">
        <w:rPr>
          <w:rFonts w:cstheme="minorHAnsi"/>
          <w:b/>
          <w:bCs/>
        </w:rPr>
        <w:t>REFERENCE AUX TEXTES GENERAUX APPLICABLES AU</w:t>
      </w:r>
      <w:r w:rsidR="00737B13" w:rsidRPr="006D4196">
        <w:rPr>
          <w:rFonts w:cstheme="minorHAnsi"/>
          <w:b/>
          <w:bCs/>
        </w:rPr>
        <w:t>X</w:t>
      </w:r>
      <w:r w:rsidR="00D37F3A" w:rsidRPr="006D4196">
        <w:rPr>
          <w:rFonts w:cstheme="minorHAnsi"/>
          <w:b/>
          <w:bCs/>
        </w:rPr>
        <w:t xml:space="preserve"> MARCHE</w:t>
      </w:r>
      <w:bookmarkEnd w:id="27"/>
      <w:r w:rsidR="00737B13" w:rsidRPr="006D4196">
        <w:rPr>
          <w:rFonts w:cstheme="minorHAnsi"/>
          <w:b/>
          <w:bCs/>
        </w:rPr>
        <w:t>S</w:t>
      </w:r>
      <w:bookmarkEnd w:id="28"/>
    </w:p>
    <w:p w:rsidR="00C23079" w:rsidRPr="006D4196" w:rsidRDefault="00C23079" w:rsidP="006D4196">
      <w:pPr>
        <w:spacing w:line="360" w:lineRule="auto"/>
        <w:ind w:right="139"/>
        <w:jc w:val="both"/>
        <w:rPr>
          <w:rFonts w:asciiTheme="minorHAnsi" w:hAnsiTheme="minorHAnsi" w:cstheme="minorHAnsi"/>
        </w:rPr>
      </w:pPr>
      <w:r w:rsidRPr="006D4196">
        <w:rPr>
          <w:rFonts w:asciiTheme="minorHAnsi" w:hAnsiTheme="minorHAnsi" w:cstheme="minorHAnsi"/>
        </w:rPr>
        <w:t>Le titulaire du marché est soumis aux dispositions des textes suivants :</w:t>
      </w:r>
    </w:p>
    <w:p w:rsidR="007E6AD9" w:rsidRPr="006D4196" w:rsidRDefault="0042633D" w:rsidP="006D4196">
      <w:pPr>
        <w:contextualSpacing/>
        <w:jc w:val="both"/>
        <w:rPr>
          <w:rFonts w:asciiTheme="minorHAnsi" w:hAnsiTheme="minorHAnsi" w:cstheme="minorHAnsi"/>
        </w:rPr>
      </w:pPr>
      <w:r w:rsidRPr="006D4196">
        <w:rPr>
          <w:rFonts w:asciiTheme="minorHAnsi" w:hAnsiTheme="minorHAnsi" w:cstheme="minorHAnsi"/>
        </w:rPr>
        <w:t>-</w:t>
      </w:r>
      <w:r w:rsidR="007E6AD9" w:rsidRPr="006D4196">
        <w:rPr>
          <w:rFonts w:asciiTheme="minorHAnsi" w:hAnsiTheme="minorHAnsi" w:cstheme="minorHAnsi"/>
        </w:rPr>
        <w:t>Dahir n°1-15-05 du 29 rabii II 1436 (19 février 2015) portant promulgation de la loi n°112-13 relative au n</w:t>
      </w:r>
      <w:r w:rsidR="00FB151C" w:rsidRPr="006D4196">
        <w:rPr>
          <w:rFonts w:asciiTheme="minorHAnsi" w:hAnsiTheme="minorHAnsi" w:cstheme="minorHAnsi"/>
        </w:rPr>
        <w:t>antissement des marchés publics ;</w:t>
      </w:r>
    </w:p>
    <w:p w:rsidR="00C97C0B" w:rsidRPr="006D4196" w:rsidRDefault="00C06D04" w:rsidP="006D4196">
      <w:pPr>
        <w:numPr>
          <w:ilvl w:val="0"/>
          <w:numId w:val="3"/>
        </w:numPr>
        <w:tabs>
          <w:tab w:val="num" w:pos="284"/>
        </w:tabs>
        <w:spacing w:after="120"/>
        <w:ind w:left="284" w:right="142" w:hanging="284"/>
        <w:contextualSpacing/>
        <w:jc w:val="both"/>
        <w:rPr>
          <w:rFonts w:asciiTheme="minorHAnsi" w:hAnsiTheme="minorHAnsi" w:cstheme="minorHAnsi"/>
        </w:rPr>
      </w:pPr>
      <w:r w:rsidRPr="006D4196">
        <w:rPr>
          <w:rFonts w:asciiTheme="minorHAnsi" w:hAnsiTheme="minorHAnsi" w:cstheme="minorHAnsi"/>
        </w:rPr>
        <w:t>Le d</w:t>
      </w:r>
      <w:r w:rsidR="00C23079" w:rsidRPr="006D4196">
        <w:rPr>
          <w:rFonts w:asciiTheme="minorHAnsi" w:hAnsiTheme="minorHAnsi" w:cstheme="minorHAnsi"/>
        </w:rPr>
        <w:t xml:space="preserve">ahir n° 1-03-194 du 14 </w:t>
      </w:r>
      <w:r w:rsidR="00E61F45" w:rsidRPr="006D4196">
        <w:rPr>
          <w:rFonts w:asciiTheme="minorHAnsi" w:hAnsiTheme="minorHAnsi" w:cstheme="minorHAnsi"/>
        </w:rPr>
        <w:t>R</w:t>
      </w:r>
      <w:r w:rsidR="00C23079" w:rsidRPr="006D4196">
        <w:rPr>
          <w:rFonts w:asciiTheme="minorHAnsi" w:hAnsiTheme="minorHAnsi" w:cstheme="minorHAnsi"/>
        </w:rPr>
        <w:t>ajeb 1424</w:t>
      </w:r>
      <w:r w:rsidR="00F73A84" w:rsidRPr="006D4196">
        <w:rPr>
          <w:rFonts w:asciiTheme="minorHAnsi" w:hAnsiTheme="minorHAnsi" w:cstheme="minorHAnsi"/>
        </w:rPr>
        <w:t xml:space="preserve"> </w:t>
      </w:r>
      <w:r w:rsidR="00C23079" w:rsidRPr="006D4196">
        <w:rPr>
          <w:rFonts w:asciiTheme="minorHAnsi" w:hAnsiTheme="minorHAnsi" w:cstheme="minorHAnsi"/>
        </w:rPr>
        <w:t>(11 septembre 2003) portant promulgation de la loi n°</w:t>
      </w:r>
      <w:r w:rsidR="00F73A84" w:rsidRPr="006D4196">
        <w:rPr>
          <w:rFonts w:asciiTheme="minorHAnsi" w:hAnsiTheme="minorHAnsi" w:cstheme="minorHAnsi"/>
        </w:rPr>
        <w:t xml:space="preserve"> </w:t>
      </w:r>
      <w:r w:rsidR="00C23079" w:rsidRPr="006D4196">
        <w:rPr>
          <w:rFonts w:asciiTheme="minorHAnsi" w:hAnsiTheme="minorHAnsi" w:cstheme="minorHAnsi"/>
        </w:rPr>
        <w:t>65-99 relative au code du travail ;</w:t>
      </w:r>
    </w:p>
    <w:p w:rsidR="00C97C0B" w:rsidRPr="006D4196" w:rsidRDefault="00C06D04" w:rsidP="006D4196">
      <w:pPr>
        <w:numPr>
          <w:ilvl w:val="0"/>
          <w:numId w:val="3"/>
        </w:numPr>
        <w:tabs>
          <w:tab w:val="num" w:pos="284"/>
        </w:tabs>
        <w:spacing w:after="120"/>
        <w:ind w:left="284" w:right="142" w:hanging="284"/>
        <w:contextualSpacing/>
        <w:jc w:val="both"/>
        <w:rPr>
          <w:rFonts w:asciiTheme="minorHAnsi" w:hAnsiTheme="minorHAnsi" w:cstheme="minorHAnsi"/>
        </w:rPr>
      </w:pPr>
      <w:r w:rsidRPr="006D4196">
        <w:rPr>
          <w:rFonts w:asciiTheme="minorHAnsi" w:hAnsiTheme="minorHAnsi" w:cstheme="minorHAnsi"/>
        </w:rPr>
        <w:t>Le d</w:t>
      </w:r>
      <w:r w:rsidR="00C23079" w:rsidRPr="006D4196">
        <w:rPr>
          <w:rFonts w:asciiTheme="minorHAnsi" w:hAnsiTheme="minorHAnsi" w:cstheme="minorHAnsi"/>
        </w:rPr>
        <w:t xml:space="preserve">écret n° </w:t>
      </w:r>
      <w:r w:rsidR="002B1DB3" w:rsidRPr="006D4196">
        <w:rPr>
          <w:rFonts w:asciiTheme="minorHAnsi" w:hAnsiTheme="minorHAnsi" w:cstheme="minorHAnsi"/>
        </w:rPr>
        <w:t xml:space="preserve">2-12-349 </w:t>
      </w:r>
      <w:r w:rsidR="00053FFE" w:rsidRPr="006D4196">
        <w:rPr>
          <w:rFonts w:asciiTheme="minorHAnsi" w:hAnsiTheme="minorHAnsi" w:cstheme="minorHAnsi"/>
        </w:rPr>
        <w:t xml:space="preserve">du 8 </w:t>
      </w:r>
      <w:r w:rsidR="00E238C6" w:rsidRPr="006D4196">
        <w:rPr>
          <w:rFonts w:asciiTheme="minorHAnsi" w:hAnsiTheme="minorHAnsi" w:cstheme="minorHAnsi"/>
        </w:rPr>
        <w:t>Joumada</w:t>
      </w:r>
      <w:r w:rsidR="00053FFE" w:rsidRPr="006D4196">
        <w:rPr>
          <w:rFonts w:asciiTheme="minorHAnsi" w:hAnsiTheme="minorHAnsi" w:cstheme="minorHAnsi"/>
        </w:rPr>
        <w:t xml:space="preserve"> I 1434 (20 mars 2013)</w:t>
      </w:r>
      <w:r w:rsidR="005A42C5" w:rsidRPr="006D4196">
        <w:rPr>
          <w:rFonts w:asciiTheme="minorHAnsi" w:hAnsiTheme="minorHAnsi" w:cstheme="minorHAnsi"/>
        </w:rPr>
        <w:t xml:space="preserve"> </w:t>
      </w:r>
      <w:r w:rsidR="000A5A69" w:rsidRPr="006D4196">
        <w:rPr>
          <w:rFonts w:asciiTheme="minorHAnsi" w:hAnsiTheme="minorHAnsi" w:cstheme="minorHAnsi"/>
        </w:rPr>
        <w:t>relatif aux marchés publics</w:t>
      </w:r>
      <w:r w:rsidR="00813E58" w:rsidRPr="006D4196">
        <w:rPr>
          <w:rFonts w:asciiTheme="minorHAnsi" w:hAnsiTheme="minorHAnsi" w:cstheme="minorHAnsi"/>
        </w:rPr>
        <w:t xml:space="preserve"> </w:t>
      </w:r>
      <w:r w:rsidR="00003174" w:rsidRPr="006D4196">
        <w:rPr>
          <w:rFonts w:asciiTheme="minorHAnsi" w:hAnsiTheme="minorHAnsi" w:cstheme="minorHAnsi"/>
        </w:rPr>
        <w:t>;</w:t>
      </w:r>
    </w:p>
    <w:p w:rsidR="00C97C0B" w:rsidRPr="006D4196" w:rsidRDefault="005470F0" w:rsidP="006D4196">
      <w:pPr>
        <w:numPr>
          <w:ilvl w:val="0"/>
          <w:numId w:val="3"/>
        </w:numPr>
        <w:tabs>
          <w:tab w:val="num" w:pos="284"/>
        </w:tabs>
        <w:spacing w:after="120"/>
        <w:ind w:left="284" w:right="142" w:hanging="284"/>
        <w:contextualSpacing/>
        <w:jc w:val="both"/>
        <w:rPr>
          <w:rFonts w:asciiTheme="minorHAnsi" w:hAnsiTheme="minorHAnsi" w:cstheme="minorHAnsi"/>
        </w:rPr>
      </w:pPr>
      <w:r w:rsidRPr="006D4196">
        <w:rPr>
          <w:rFonts w:asciiTheme="minorHAnsi" w:hAnsiTheme="minorHAnsi" w:cstheme="minorHAnsi"/>
        </w:rPr>
        <w:t xml:space="preserve">Le décret n° 2.01.2332 du 22 rabii I 1423 (4 juin 2002) </w:t>
      </w:r>
      <w:r w:rsidR="00EC0C9A" w:rsidRPr="006D4196">
        <w:rPr>
          <w:rFonts w:asciiTheme="minorHAnsi" w:hAnsiTheme="minorHAnsi" w:cstheme="minorHAnsi"/>
        </w:rPr>
        <w:t>approuvant le cahier des clauses administratives générales applicables aux marchés de services portant sur les prestations d’études et de maîtrise d’œuvre passés pour le compte de l’Etat ;</w:t>
      </w:r>
    </w:p>
    <w:p w:rsidR="00C97C0B" w:rsidRPr="006D4196" w:rsidRDefault="00C23079" w:rsidP="006D4196">
      <w:pPr>
        <w:numPr>
          <w:ilvl w:val="0"/>
          <w:numId w:val="3"/>
        </w:numPr>
        <w:tabs>
          <w:tab w:val="num" w:pos="284"/>
        </w:tabs>
        <w:spacing w:after="120"/>
        <w:ind w:left="284" w:right="142" w:hanging="284"/>
        <w:contextualSpacing/>
        <w:jc w:val="both"/>
        <w:rPr>
          <w:rFonts w:asciiTheme="minorHAnsi" w:hAnsiTheme="minorHAnsi" w:cstheme="minorHAnsi"/>
        </w:rPr>
      </w:pPr>
      <w:r w:rsidRPr="006D4196">
        <w:rPr>
          <w:rFonts w:asciiTheme="minorHAnsi" w:hAnsiTheme="minorHAnsi" w:cstheme="minorHAnsi"/>
        </w:rPr>
        <w:t xml:space="preserve">Le décret </w:t>
      </w:r>
      <w:r w:rsidR="00003174" w:rsidRPr="006D4196">
        <w:rPr>
          <w:rFonts w:asciiTheme="minorHAnsi" w:hAnsiTheme="minorHAnsi" w:cstheme="minorHAnsi"/>
        </w:rPr>
        <w:t>R</w:t>
      </w:r>
      <w:r w:rsidRPr="006D4196">
        <w:rPr>
          <w:rFonts w:asciiTheme="minorHAnsi" w:hAnsiTheme="minorHAnsi" w:cstheme="minorHAnsi"/>
        </w:rPr>
        <w:t>oyal n° 330-66 du 10 moharrem 1387 (21 avril 1967) portant règlement général de comptabilité publique tel qu’il a été modifié et complété ;</w:t>
      </w:r>
    </w:p>
    <w:p w:rsidR="00C97C0B" w:rsidRPr="006D4196" w:rsidRDefault="00C23079" w:rsidP="006D4196">
      <w:pPr>
        <w:numPr>
          <w:ilvl w:val="0"/>
          <w:numId w:val="3"/>
        </w:numPr>
        <w:tabs>
          <w:tab w:val="num" w:pos="284"/>
        </w:tabs>
        <w:spacing w:after="120"/>
        <w:ind w:left="284" w:right="142" w:hanging="284"/>
        <w:contextualSpacing/>
        <w:jc w:val="both"/>
        <w:rPr>
          <w:rFonts w:asciiTheme="minorHAnsi" w:hAnsiTheme="minorHAnsi" w:cstheme="minorHAnsi"/>
        </w:rPr>
      </w:pPr>
      <w:r w:rsidRPr="006D4196">
        <w:rPr>
          <w:rFonts w:asciiTheme="minorHAnsi" w:hAnsiTheme="minorHAnsi" w:cstheme="minorHAnsi"/>
        </w:rPr>
        <w:t xml:space="preserve">Le décret </w:t>
      </w:r>
      <w:r w:rsidR="00E4502C" w:rsidRPr="006D4196">
        <w:rPr>
          <w:rFonts w:asciiTheme="minorHAnsi" w:hAnsiTheme="minorHAnsi" w:cstheme="minorHAnsi"/>
        </w:rPr>
        <w:t xml:space="preserve">n° </w:t>
      </w:r>
      <w:r w:rsidRPr="006D4196">
        <w:rPr>
          <w:rFonts w:asciiTheme="minorHAnsi" w:hAnsiTheme="minorHAnsi" w:cstheme="minorHAnsi"/>
        </w:rPr>
        <w:t>2-</w:t>
      </w:r>
      <w:r w:rsidR="008468CE" w:rsidRPr="006D4196">
        <w:rPr>
          <w:rFonts w:asciiTheme="minorHAnsi" w:hAnsiTheme="minorHAnsi" w:cstheme="minorHAnsi"/>
        </w:rPr>
        <w:t>07</w:t>
      </w:r>
      <w:r w:rsidRPr="006D4196">
        <w:rPr>
          <w:rFonts w:asciiTheme="minorHAnsi" w:hAnsiTheme="minorHAnsi" w:cstheme="minorHAnsi"/>
        </w:rPr>
        <w:t>-</w:t>
      </w:r>
      <w:r w:rsidR="00A871FB" w:rsidRPr="006D4196">
        <w:rPr>
          <w:rFonts w:asciiTheme="minorHAnsi" w:hAnsiTheme="minorHAnsi" w:cstheme="minorHAnsi"/>
        </w:rPr>
        <w:t>1</w:t>
      </w:r>
      <w:r w:rsidR="008468CE" w:rsidRPr="006D4196">
        <w:rPr>
          <w:rFonts w:asciiTheme="minorHAnsi" w:hAnsiTheme="minorHAnsi" w:cstheme="minorHAnsi"/>
        </w:rPr>
        <w:t>235</w:t>
      </w:r>
      <w:r w:rsidRPr="006D4196">
        <w:rPr>
          <w:rFonts w:asciiTheme="minorHAnsi" w:hAnsiTheme="minorHAnsi" w:cstheme="minorHAnsi"/>
        </w:rPr>
        <w:t xml:space="preserve"> du </w:t>
      </w:r>
      <w:r w:rsidR="008468CE" w:rsidRPr="006D4196">
        <w:rPr>
          <w:rFonts w:asciiTheme="minorHAnsi" w:hAnsiTheme="minorHAnsi" w:cstheme="minorHAnsi"/>
        </w:rPr>
        <w:t>5</w:t>
      </w:r>
      <w:r w:rsidRPr="006D4196">
        <w:rPr>
          <w:rFonts w:asciiTheme="minorHAnsi" w:hAnsiTheme="minorHAnsi" w:cstheme="minorHAnsi"/>
        </w:rPr>
        <w:t xml:space="preserve"> </w:t>
      </w:r>
      <w:r w:rsidR="00E61F45" w:rsidRPr="006D4196">
        <w:rPr>
          <w:rFonts w:asciiTheme="minorHAnsi" w:hAnsiTheme="minorHAnsi" w:cstheme="minorHAnsi"/>
        </w:rPr>
        <w:t>Kaada</w:t>
      </w:r>
      <w:r w:rsidRPr="006D4196">
        <w:rPr>
          <w:rFonts w:asciiTheme="minorHAnsi" w:hAnsiTheme="minorHAnsi" w:cstheme="minorHAnsi"/>
        </w:rPr>
        <w:t xml:space="preserve"> 1</w:t>
      </w:r>
      <w:r w:rsidR="008468CE" w:rsidRPr="006D4196">
        <w:rPr>
          <w:rFonts w:asciiTheme="minorHAnsi" w:hAnsiTheme="minorHAnsi" w:cstheme="minorHAnsi"/>
        </w:rPr>
        <w:t>429</w:t>
      </w:r>
      <w:r w:rsidRPr="006D4196">
        <w:rPr>
          <w:rFonts w:asciiTheme="minorHAnsi" w:hAnsiTheme="minorHAnsi" w:cstheme="minorHAnsi"/>
        </w:rPr>
        <w:t xml:space="preserve"> (</w:t>
      </w:r>
      <w:r w:rsidR="008468CE" w:rsidRPr="006D4196">
        <w:rPr>
          <w:rFonts w:asciiTheme="minorHAnsi" w:hAnsiTheme="minorHAnsi" w:cstheme="minorHAnsi"/>
        </w:rPr>
        <w:t>4</w:t>
      </w:r>
      <w:r w:rsidRPr="006D4196">
        <w:rPr>
          <w:rFonts w:asciiTheme="minorHAnsi" w:hAnsiTheme="minorHAnsi" w:cstheme="minorHAnsi"/>
        </w:rPr>
        <w:t xml:space="preserve"> </w:t>
      </w:r>
      <w:r w:rsidR="008468CE" w:rsidRPr="006D4196">
        <w:rPr>
          <w:rFonts w:asciiTheme="minorHAnsi" w:hAnsiTheme="minorHAnsi" w:cstheme="minorHAnsi"/>
        </w:rPr>
        <w:t>novembre</w:t>
      </w:r>
      <w:r w:rsidRPr="006D4196">
        <w:rPr>
          <w:rFonts w:asciiTheme="minorHAnsi" w:hAnsiTheme="minorHAnsi" w:cstheme="minorHAnsi"/>
        </w:rPr>
        <w:t xml:space="preserve"> </w:t>
      </w:r>
      <w:r w:rsidR="008468CE" w:rsidRPr="006D4196">
        <w:rPr>
          <w:rFonts w:asciiTheme="minorHAnsi" w:hAnsiTheme="minorHAnsi" w:cstheme="minorHAnsi"/>
        </w:rPr>
        <w:t>2008</w:t>
      </w:r>
      <w:r w:rsidRPr="006D4196">
        <w:rPr>
          <w:rFonts w:asciiTheme="minorHAnsi" w:hAnsiTheme="minorHAnsi" w:cstheme="minorHAnsi"/>
        </w:rPr>
        <w:t>) relatif au contrôle des dépenses de l’Etat</w:t>
      </w:r>
      <w:r w:rsidR="00813E58" w:rsidRPr="006D4196">
        <w:rPr>
          <w:rFonts w:asciiTheme="minorHAnsi" w:hAnsiTheme="minorHAnsi" w:cstheme="minorHAnsi"/>
        </w:rPr>
        <w:t xml:space="preserve"> </w:t>
      </w:r>
      <w:r w:rsidRPr="006D4196">
        <w:rPr>
          <w:rFonts w:asciiTheme="minorHAnsi" w:hAnsiTheme="minorHAnsi" w:cstheme="minorHAnsi"/>
        </w:rPr>
        <w:t>;</w:t>
      </w:r>
    </w:p>
    <w:p w:rsidR="006259C5" w:rsidRPr="006D4196" w:rsidRDefault="00CB11D1" w:rsidP="006D4196">
      <w:pPr>
        <w:numPr>
          <w:ilvl w:val="0"/>
          <w:numId w:val="3"/>
        </w:numPr>
        <w:tabs>
          <w:tab w:val="num" w:pos="284"/>
        </w:tabs>
        <w:spacing w:after="120"/>
        <w:ind w:left="284" w:right="142" w:hanging="284"/>
        <w:contextualSpacing/>
        <w:jc w:val="both"/>
        <w:rPr>
          <w:rFonts w:asciiTheme="minorHAnsi" w:hAnsiTheme="minorHAnsi" w:cstheme="minorHAnsi"/>
        </w:rPr>
      </w:pPr>
      <w:r w:rsidRPr="006D4196">
        <w:rPr>
          <w:rFonts w:asciiTheme="minorHAnsi" w:hAnsiTheme="minorHAnsi" w:cstheme="minorHAnsi"/>
        </w:rPr>
        <w:t>Le décret n</w:t>
      </w:r>
      <w:r w:rsidR="00C23079" w:rsidRPr="006D4196">
        <w:rPr>
          <w:rFonts w:asciiTheme="minorHAnsi" w:hAnsiTheme="minorHAnsi" w:cstheme="minorHAnsi"/>
        </w:rPr>
        <w:t>° 2-03-703 du 18 ramadan 1424 (13 novembre 2003) relatif aux délais de paiement et aux intérêts moratoires en matière de marchés de l’Etat</w:t>
      </w:r>
      <w:r w:rsidR="006259C5" w:rsidRPr="006D4196">
        <w:rPr>
          <w:rFonts w:asciiTheme="minorHAnsi" w:hAnsiTheme="minorHAnsi" w:cstheme="minorHAnsi"/>
        </w:rPr>
        <w:t> ;</w:t>
      </w:r>
    </w:p>
    <w:p w:rsidR="006259C5" w:rsidRPr="006D4196" w:rsidRDefault="006259C5" w:rsidP="006D4196">
      <w:pPr>
        <w:numPr>
          <w:ilvl w:val="0"/>
          <w:numId w:val="3"/>
        </w:numPr>
        <w:tabs>
          <w:tab w:val="num" w:pos="284"/>
        </w:tabs>
        <w:spacing w:after="120"/>
        <w:ind w:left="284" w:right="142" w:hanging="284"/>
        <w:contextualSpacing/>
        <w:jc w:val="both"/>
        <w:rPr>
          <w:rFonts w:asciiTheme="minorHAnsi" w:hAnsiTheme="minorHAnsi" w:cstheme="minorHAnsi"/>
        </w:rPr>
      </w:pPr>
      <w:r w:rsidRPr="006D4196">
        <w:rPr>
          <w:rFonts w:asciiTheme="minorHAnsi" w:hAnsiTheme="minorHAnsi" w:cstheme="minorHAnsi"/>
        </w:rPr>
        <w:t>Tous les textes législatifs et réglementaires concernant l’emploi, les salaires de la main d’œuvre particulièrement le décret royal n°</w:t>
      </w:r>
      <w:r w:rsidR="00E4502C" w:rsidRPr="006D4196">
        <w:rPr>
          <w:rFonts w:asciiTheme="minorHAnsi" w:hAnsiTheme="minorHAnsi" w:cstheme="minorHAnsi"/>
        </w:rPr>
        <w:t xml:space="preserve"> 2.73.685 du 12 Kaada 1393 (08 d</w:t>
      </w:r>
      <w:r w:rsidRPr="006D4196">
        <w:rPr>
          <w:rFonts w:asciiTheme="minorHAnsi" w:hAnsiTheme="minorHAnsi" w:cstheme="minorHAnsi"/>
        </w:rPr>
        <w:t xml:space="preserve">écembre 1973) </w:t>
      </w:r>
      <w:r w:rsidRPr="006D4196">
        <w:rPr>
          <w:rFonts w:asciiTheme="minorHAnsi" w:hAnsiTheme="minorHAnsi" w:cstheme="minorHAnsi"/>
        </w:rPr>
        <w:lastRenderedPageBreak/>
        <w:t>portant revalorisation du salaire minimum dans l’industrie, le commerce, les professions libérales et l’agriculture.</w:t>
      </w:r>
    </w:p>
    <w:p w:rsidR="00E61F45" w:rsidRPr="006D4196" w:rsidRDefault="00E4502C" w:rsidP="006D4196">
      <w:pPr>
        <w:pStyle w:val="Retraitcorpsdetexte"/>
        <w:spacing w:before="100" w:beforeAutospacing="1" w:after="100" w:afterAutospacing="1"/>
        <w:ind w:left="0" w:right="139"/>
        <w:contextualSpacing/>
        <w:rPr>
          <w:rFonts w:asciiTheme="minorHAnsi" w:hAnsiTheme="minorHAnsi" w:cstheme="minorHAnsi"/>
        </w:rPr>
      </w:pPr>
      <w:r w:rsidRPr="006D4196">
        <w:rPr>
          <w:rFonts w:asciiTheme="minorHAnsi" w:hAnsiTheme="minorHAnsi" w:cstheme="minorHAnsi"/>
        </w:rPr>
        <w:t>Ainsi que t</w:t>
      </w:r>
      <w:r w:rsidR="00C23079" w:rsidRPr="006D4196">
        <w:rPr>
          <w:rFonts w:asciiTheme="minorHAnsi" w:hAnsiTheme="minorHAnsi" w:cstheme="minorHAnsi"/>
        </w:rPr>
        <w:t>ous les textes réglementaires rendus applicables à la date de</w:t>
      </w:r>
      <w:r w:rsidR="00AE2F22" w:rsidRPr="006D4196">
        <w:rPr>
          <w:rFonts w:asciiTheme="minorHAnsi" w:hAnsiTheme="minorHAnsi" w:cstheme="minorHAnsi"/>
        </w:rPr>
        <w:t xml:space="preserve"> la</w:t>
      </w:r>
      <w:r w:rsidR="00C23079" w:rsidRPr="006D4196">
        <w:rPr>
          <w:rFonts w:asciiTheme="minorHAnsi" w:hAnsiTheme="minorHAnsi" w:cstheme="minorHAnsi"/>
        </w:rPr>
        <w:t xml:space="preserve"> signature du marché.</w:t>
      </w:r>
    </w:p>
    <w:p w:rsidR="00C23079" w:rsidRPr="006D4196" w:rsidRDefault="00A871FB" w:rsidP="006D4196">
      <w:pPr>
        <w:pStyle w:val="Retraitcorpsdetexte"/>
        <w:spacing w:before="100" w:beforeAutospacing="1" w:after="100" w:afterAutospacing="1"/>
        <w:ind w:left="0" w:right="139"/>
        <w:contextualSpacing/>
        <w:rPr>
          <w:rFonts w:asciiTheme="minorHAnsi" w:hAnsiTheme="minorHAnsi" w:cstheme="minorHAnsi"/>
        </w:rPr>
      </w:pPr>
      <w:r w:rsidRPr="006D4196">
        <w:rPr>
          <w:rFonts w:asciiTheme="minorHAnsi" w:hAnsiTheme="minorHAnsi" w:cstheme="minorHAnsi"/>
        </w:rPr>
        <w:t xml:space="preserve">Le </w:t>
      </w:r>
      <w:r w:rsidR="00FA13FD" w:rsidRPr="006D4196">
        <w:rPr>
          <w:rFonts w:asciiTheme="minorHAnsi" w:hAnsiTheme="minorHAnsi" w:cstheme="minorHAnsi"/>
        </w:rPr>
        <w:t>prestataire</w:t>
      </w:r>
      <w:r w:rsidRPr="006D4196">
        <w:rPr>
          <w:rFonts w:asciiTheme="minorHAnsi" w:hAnsiTheme="minorHAnsi" w:cstheme="minorHAnsi"/>
        </w:rPr>
        <w:t xml:space="preserve"> </w:t>
      </w:r>
      <w:r w:rsidR="003535B6" w:rsidRPr="006D4196">
        <w:rPr>
          <w:rFonts w:asciiTheme="minorHAnsi" w:hAnsiTheme="minorHAnsi" w:cstheme="minorHAnsi"/>
        </w:rPr>
        <w:t xml:space="preserve">de services </w:t>
      </w:r>
      <w:r w:rsidR="00C23079" w:rsidRPr="006D4196">
        <w:rPr>
          <w:rFonts w:asciiTheme="minorHAnsi" w:hAnsiTheme="minorHAnsi" w:cstheme="minorHAnsi"/>
        </w:rPr>
        <w:t>devra se procurer ces documents s’il ne les possède pas</w:t>
      </w:r>
      <w:r w:rsidR="00CD0FAC" w:rsidRPr="006D4196">
        <w:rPr>
          <w:rFonts w:asciiTheme="minorHAnsi" w:hAnsiTheme="minorHAnsi" w:cstheme="minorHAnsi"/>
        </w:rPr>
        <w:t>,</w:t>
      </w:r>
      <w:r w:rsidR="00C23079" w:rsidRPr="006D4196">
        <w:rPr>
          <w:rFonts w:asciiTheme="minorHAnsi" w:hAnsiTheme="minorHAnsi" w:cstheme="minorHAnsi"/>
        </w:rPr>
        <w:t xml:space="preserve"> et ne pourra en aucun cas exciper de l’ignorance de ceux-ci et se dérober aux obligations qui y sont contenues.</w:t>
      </w:r>
    </w:p>
    <w:p w:rsidR="00497808" w:rsidRDefault="00666116" w:rsidP="006D4196">
      <w:pPr>
        <w:pStyle w:val="Titre2"/>
        <w:contextualSpacing/>
        <w:jc w:val="both"/>
        <w:rPr>
          <w:rFonts w:cstheme="minorHAnsi"/>
          <w:b/>
          <w:bCs/>
        </w:rPr>
      </w:pPr>
      <w:bookmarkStart w:id="29" w:name="_Toc252798193"/>
      <w:bookmarkStart w:id="30" w:name="_Toc468350654"/>
      <w:r w:rsidRPr="006D4196">
        <w:rPr>
          <w:rFonts w:cstheme="minorHAnsi"/>
          <w:b/>
          <w:bCs/>
        </w:rPr>
        <w:t>ARTICLE 5 : </w:t>
      </w:r>
      <w:r w:rsidR="00D37F3A" w:rsidRPr="006D4196">
        <w:rPr>
          <w:rFonts w:cstheme="minorHAnsi"/>
          <w:b/>
          <w:bCs/>
        </w:rPr>
        <w:t>VALIDITE ET DELAI DE NOTIFICATION DE L’APPROBATION DU MARCHE</w:t>
      </w:r>
      <w:bookmarkEnd w:id="29"/>
      <w:bookmarkEnd w:id="30"/>
    </w:p>
    <w:p w:rsidR="00901FCB" w:rsidRDefault="00D67E6D" w:rsidP="00901FCB">
      <w:pPr>
        <w:spacing w:after="100" w:afterAutospacing="1"/>
        <w:ind w:right="142"/>
        <w:contextualSpacing/>
        <w:jc w:val="both"/>
        <w:rPr>
          <w:rFonts w:asciiTheme="minorHAnsi" w:hAnsiTheme="minorHAnsi" w:cstheme="minorHAnsi"/>
        </w:rPr>
      </w:pPr>
      <w:r w:rsidRPr="006D4196">
        <w:rPr>
          <w:rFonts w:asciiTheme="minorHAnsi" w:hAnsiTheme="minorHAnsi" w:cstheme="minorHAnsi"/>
        </w:rPr>
        <w:t>Conformément aux dispositions des articles 152 et 153 du décret n° 2-12-349, le présent marché ne sera valable et définitif qu’après son approbation par l’autorité compétente.</w:t>
      </w:r>
    </w:p>
    <w:p w:rsidR="00901FCB" w:rsidRDefault="001B310A" w:rsidP="00901FCB">
      <w:pPr>
        <w:spacing w:after="100" w:afterAutospacing="1"/>
        <w:ind w:right="142"/>
        <w:contextualSpacing/>
        <w:jc w:val="both"/>
        <w:rPr>
          <w:rFonts w:asciiTheme="minorHAnsi" w:hAnsiTheme="minorHAnsi" w:cstheme="minorHAnsi"/>
        </w:rPr>
      </w:pPr>
      <w:r w:rsidRPr="006D4196">
        <w:rPr>
          <w:rFonts w:asciiTheme="minorHAnsi" w:hAnsiTheme="minorHAnsi" w:cstheme="minorHAnsi"/>
        </w:rPr>
        <w:t>L’approbation du marché</w:t>
      </w:r>
      <w:r w:rsidR="00E76E64" w:rsidRPr="006D4196">
        <w:rPr>
          <w:rFonts w:asciiTheme="minorHAnsi" w:hAnsiTheme="minorHAnsi" w:cstheme="minorHAnsi"/>
        </w:rPr>
        <w:t xml:space="preserve"> </w:t>
      </w:r>
      <w:r w:rsidRPr="006D4196">
        <w:rPr>
          <w:rFonts w:asciiTheme="minorHAnsi" w:hAnsiTheme="minorHAnsi" w:cstheme="minorHAnsi"/>
        </w:rPr>
        <w:t>doit intervenir avan</w:t>
      </w:r>
      <w:r w:rsidR="00493F62" w:rsidRPr="006D4196">
        <w:rPr>
          <w:rFonts w:asciiTheme="minorHAnsi" w:hAnsiTheme="minorHAnsi" w:cstheme="minorHAnsi"/>
        </w:rPr>
        <w:t xml:space="preserve">t tout commencement </w:t>
      </w:r>
      <w:r w:rsidR="003535B6" w:rsidRPr="006D4196">
        <w:rPr>
          <w:rFonts w:asciiTheme="minorHAnsi" w:hAnsiTheme="minorHAnsi" w:cstheme="minorHAnsi"/>
        </w:rPr>
        <w:t>de réalisation</w:t>
      </w:r>
      <w:r w:rsidR="00EE1B29">
        <w:rPr>
          <w:rFonts w:asciiTheme="minorHAnsi" w:hAnsiTheme="minorHAnsi" w:cstheme="minorHAnsi"/>
        </w:rPr>
        <w:t xml:space="preserve"> des prestations</w:t>
      </w:r>
      <w:r w:rsidR="00493F62" w:rsidRPr="006D4196">
        <w:rPr>
          <w:rFonts w:asciiTheme="minorHAnsi" w:hAnsiTheme="minorHAnsi" w:cstheme="minorHAnsi"/>
        </w:rPr>
        <w:t>. Cette approbation</w:t>
      </w:r>
      <w:r w:rsidRPr="006D4196">
        <w:rPr>
          <w:rFonts w:asciiTheme="minorHAnsi" w:hAnsiTheme="minorHAnsi" w:cstheme="minorHAnsi"/>
        </w:rPr>
        <w:t xml:space="preserve"> sera notifi</w:t>
      </w:r>
      <w:r w:rsidR="00386CEA" w:rsidRPr="006D4196">
        <w:rPr>
          <w:rFonts w:asciiTheme="minorHAnsi" w:hAnsiTheme="minorHAnsi" w:cstheme="minorHAnsi"/>
        </w:rPr>
        <w:t>ée dans un délai maximum de </w:t>
      </w:r>
      <w:r w:rsidR="00793332" w:rsidRPr="006D4196">
        <w:rPr>
          <w:rFonts w:asciiTheme="minorHAnsi" w:hAnsiTheme="minorHAnsi" w:cstheme="minorHAnsi"/>
        </w:rPr>
        <w:t>75</w:t>
      </w:r>
      <w:r w:rsidR="00386CEA" w:rsidRPr="006D4196">
        <w:rPr>
          <w:rFonts w:asciiTheme="minorHAnsi" w:hAnsiTheme="minorHAnsi" w:cstheme="minorHAnsi"/>
        </w:rPr>
        <w:t xml:space="preserve"> </w:t>
      </w:r>
      <w:r w:rsidRPr="006D4196">
        <w:rPr>
          <w:rFonts w:asciiTheme="minorHAnsi" w:hAnsiTheme="minorHAnsi" w:cstheme="minorHAnsi"/>
        </w:rPr>
        <w:t>jours à compter</w:t>
      </w:r>
      <w:r w:rsidR="00386CEA" w:rsidRPr="006D4196">
        <w:rPr>
          <w:rFonts w:asciiTheme="minorHAnsi" w:hAnsiTheme="minorHAnsi" w:cstheme="minorHAnsi"/>
        </w:rPr>
        <w:t xml:space="preserve"> de la date </w:t>
      </w:r>
      <w:r w:rsidR="005F56A1" w:rsidRPr="006D4196">
        <w:rPr>
          <w:rFonts w:asciiTheme="minorHAnsi" w:hAnsiTheme="minorHAnsi" w:cstheme="minorHAnsi"/>
        </w:rPr>
        <w:t>d’ouverture des plis</w:t>
      </w:r>
      <w:r w:rsidR="003B2764" w:rsidRPr="006D4196">
        <w:rPr>
          <w:rFonts w:asciiTheme="minorHAnsi" w:hAnsiTheme="minorHAnsi" w:cstheme="minorHAnsi"/>
        </w:rPr>
        <w:t>.</w:t>
      </w:r>
    </w:p>
    <w:p w:rsidR="00901FCB" w:rsidRDefault="00B6576F" w:rsidP="00901FCB">
      <w:pPr>
        <w:spacing w:after="100" w:afterAutospacing="1"/>
        <w:ind w:right="142"/>
        <w:contextualSpacing/>
        <w:jc w:val="both"/>
        <w:rPr>
          <w:rFonts w:asciiTheme="minorHAnsi" w:hAnsiTheme="minorHAnsi" w:cstheme="minorHAnsi"/>
        </w:rPr>
      </w:pPr>
      <w:r w:rsidRPr="006D4196">
        <w:rPr>
          <w:rFonts w:asciiTheme="minorHAnsi" w:hAnsiTheme="minorHAnsi" w:cstheme="minorHAnsi"/>
        </w:rPr>
        <w:t>L’approbation du marché ne doit être apposée par l’autorité compétente qu’après expiration d’un délai de quinze (15) premiers jours à compter de la date d’achèvement des travaux de la commission.</w:t>
      </w:r>
    </w:p>
    <w:p w:rsidR="00901FCB" w:rsidRDefault="00AF508B" w:rsidP="00901FCB">
      <w:pPr>
        <w:spacing w:after="100" w:afterAutospacing="1"/>
        <w:ind w:right="142"/>
        <w:contextualSpacing/>
        <w:jc w:val="both"/>
        <w:rPr>
          <w:rFonts w:asciiTheme="minorHAnsi" w:hAnsiTheme="minorHAnsi" w:cstheme="minorHAnsi"/>
        </w:rPr>
      </w:pPr>
      <w:r w:rsidRPr="006D4196">
        <w:rPr>
          <w:rFonts w:asciiTheme="minorHAnsi" w:hAnsiTheme="minorHAnsi" w:cstheme="minorHAnsi"/>
        </w:rPr>
        <w:t>Dans le cas où le délai de validité des offres est prorogé conformément au deuxième alinéa de l’article 33 du décret précité, le délai d’approbation</w:t>
      </w:r>
      <w:r w:rsidRPr="006D4196">
        <w:rPr>
          <w:rFonts w:asciiTheme="minorHAnsi" w:hAnsiTheme="minorHAnsi" w:cstheme="minorHAnsi"/>
          <w:color w:val="FF0000"/>
        </w:rPr>
        <w:t xml:space="preserve"> </w:t>
      </w:r>
      <w:r w:rsidR="008F214F" w:rsidRPr="006D4196">
        <w:rPr>
          <w:rFonts w:asciiTheme="minorHAnsi" w:hAnsiTheme="minorHAnsi" w:cstheme="minorHAnsi"/>
        </w:rPr>
        <w:t xml:space="preserve">visé à l’alinéa 2 ci-dessus </w:t>
      </w:r>
      <w:r w:rsidRPr="006D4196">
        <w:rPr>
          <w:rFonts w:asciiTheme="minorHAnsi" w:hAnsiTheme="minorHAnsi" w:cstheme="minorHAnsi"/>
        </w:rPr>
        <w:t>est majoré d’autant de jours acceptés par l’attributaire du marché.</w:t>
      </w:r>
    </w:p>
    <w:p w:rsidR="00901FCB" w:rsidRDefault="00AF508B" w:rsidP="00901FCB">
      <w:pPr>
        <w:spacing w:after="100" w:afterAutospacing="1"/>
        <w:ind w:right="142"/>
        <w:contextualSpacing/>
        <w:jc w:val="both"/>
        <w:rPr>
          <w:rFonts w:asciiTheme="minorHAnsi" w:hAnsiTheme="minorHAnsi" w:cstheme="minorHAnsi"/>
        </w:rPr>
      </w:pPr>
      <w:r w:rsidRPr="006D4196">
        <w:rPr>
          <w:rFonts w:asciiTheme="minorHAnsi" w:hAnsiTheme="minorHAnsi" w:cstheme="minorHAnsi"/>
        </w:rPr>
        <w:t xml:space="preserve">Si la notification de l’approbation n’est pas intervenue dans ce délai, l’attributaire est libéré de son engagement vis-à-vis du </w:t>
      </w:r>
      <w:r w:rsidR="00147964">
        <w:rPr>
          <w:rFonts w:asciiTheme="minorHAnsi" w:hAnsiTheme="minorHAnsi" w:cstheme="minorHAnsi"/>
        </w:rPr>
        <w:t>maître</w:t>
      </w:r>
      <w:r w:rsidRPr="006D4196">
        <w:rPr>
          <w:rFonts w:asciiTheme="minorHAnsi" w:hAnsiTheme="minorHAnsi" w:cstheme="minorHAnsi"/>
        </w:rPr>
        <w:t xml:space="preserve"> d’ouvrage. Dans ce cas, mainlevée lui est donnée de son cautionnement provisoire.</w:t>
      </w:r>
    </w:p>
    <w:p w:rsidR="00901FCB" w:rsidRDefault="00AF508B" w:rsidP="00901FCB">
      <w:pPr>
        <w:spacing w:after="100" w:afterAutospacing="1"/>
        <w:ind w:right="142"/>
        <w:contextualSpacing/>
        <w:jc w:val="both"/>
        <w:rPr>
          <w:rFonts w:asciiTheme="minorHAnsi" w:hAnsiTheme="minorHAnsi" w:cstheme="minorHAnsi"/>
        </w:rPr>
      </w:pPr>
      <w:r w:rsidRPr="006D4196">
        <w:rPr>
          <w:rFonts w:asciiTheme="minorHAnsi" w:hAnsiTheme="minorHAnsi" w:cstheme="minorHAnsi"/>
        </w:rPr>
        <w:t xml:space="preserve">Lorsque le </w:t>
      </w:r>
      <w:r w:rsidR="00147964">
        <w:rPr>
          <w:rFonts w:asciiTheme="minorHAnsi" w:hAnsiTheme="minorHAnsi" w:cstheme="minorHAnsi"/>
        </w:rPr>
        <w:t>maître</w:t>
      </w:r>
      <w:r w:rsidRPr="006D4196">
        <w:rPr>
          <w:rFonts w:asciiTheme="minorHAnsi" w:hAnsiTheme="minorHAnsi" w:cstheme="minorHAnsi"/>
        </w:rPr>
        <w:t xml:space="preserve"> d’ouvrage décide de demander à l’attributaire de proroger la validité de son offre, il doit, avant l’expiration du délai visé à l’alinéa </w:t>
      </w:r>
      <w:r w:rsidR="008F214F" w:rsidRPr="006D4196">
        <w:rPr>
          <w:rFonts w:asciiTheme="minorHAnsi" w:hAnsiTheme="minorHAnsi" w:cstheme="minorHAnsi"/>
        </w:rPr>
        <w:t xml:space="preserve">2 </w:t>
      </w:r>
      <w:r w:rsidRPr="006D4196">
        <w:rPr>
          <w:rFonts w:asciiTheme="minorHAnsi" w:hAnsiTheme="minorHAnsi" w:cstheme="minorHAnsi"/>
        </w:rPr>
        <w:t xml:space="preserve">ci-dessus, lui proposer de maintenir son offre pour une période supplémentaire ne dépassant pas trente (30) jours. L’attributaire doit faire connaître sa réponse avant la date limite fixée par le </w:t>
      </w:r>
      <w:r w:rsidR="00147964">
        <w:rPr>
          <w:rFonts w:asciiTheme="minorHAnsi" w:hAnsiTheme="minorHAnsi" w:cstheme="minorHAnsi"/>
        </w:rPr>
        <w:t>maître</w:t>
      </w:r>
      <w:r w:rsidRPr="006D4196">
        <w:rPr>
          <w:rFonts w:asciiTheme="minorHAnsi" w:hAnsiTheme="minorHAnsi" w:cstheme="minorHAnsi"/>
        </w:rPr>
        <w:t xml:space="preserve"> d’ouvrage.</w:t>
      </w:r>
    </w:p>
    <w:p w:rsidR="00AF508B" w:rsidRPr="006D4196" w:rsidRDefault="00AF508B" w:rsidP="00901FCB">
      <w:pPr>
        <w:spacing w:after="100" w:afterAutospacing="1"/>
        <w:ind w:right="142"/>
        <w:contextualSpacing/>
        <w:jc w:val="both"/>
        <w:rPr>
          <w:rFonts w:asciiTheme="minorHAnsi" w:hAnsiTheme="minorHAnsi" w:cstheme="minorHAnsi"/>
          <w:b/>
        </w:rPr>
      </w:pPr>
      <w:r w:rsidRPr="006D4196">
        <w:rPr>
          <w:rFonts w:asciiTheme="minorHAnsi" w:hAnsiTheme="minorHAnsi" w:cstheme="minorHAnsi"/>
        </w:rPr>
        <w:t>En cas de refus de l’attributaire, mainlevée lui est donnée de son cautionnement provisoire.</w:t>
      </w:r>
    </w:p>
    <w:p w:rsidR="00497808" w:rsidRPr="006D4196" w:rsidRDefault="00666116" w:rsidP="006D4196">
      <w:pPr>
        <w:pStyle w:val="Titre2"/>
        <w:contextualSpacing/>
        <w:jc w:val="both"/>
        <w:rPr>
          <w:rFonts w:cstheme="minorHAnsi"/>
          <w:b/>
          <w:bCs/>
        </w:rPr>
      </w:pPr>
      <w:bookmarkStart w:id="31" w:name="_Toc252798194"/>
      <w:bookmarkStart w:id="32" w:name="_Toc468350655"/>
      <w:r w:rsidRPr="006D4196">
        <w:rPr>
          <w:rFonts w:cstheme="minorHAnsi"/>
          <w:b/>
          <w:bCs/>
        </w:rPr>
        <w:t xml:space="preserve">ARTICLE 6 : </w:t>
      </w:r>
      <w:r w:rsidR="00D37F3A" w:rsidRPr="006D4196">
        <w:rPr>
          <w:rFonts w:cstheme="minorHAnsi"/>
          <w:b/>
          <w:bCs/>
        </w:rPr>
        <w:t xml:space="preserve">PIECES MISES A LA DISPOSITION DU </w:t>
      </w:r>
      <w:r w:rsidR="00FA13FD" w:rsidRPr="006D4196">
        <w:rPr>
          <w:rFonts w:cstheme="minorHAnsi"/>
          <w:b/>
          <w:bCs/>
        </w:rPr>
        <w:t>PRESTATAIRE</w:t>
      </w:r>
      <w:r w:rsidR="00D37F3A" w:rsidRPr="006D4196">
        <w:rPr>
          <w:rFonts w:cstheme="minorHAnsi"/>
          <w:b/>
          <w:bCs/>
        </w:rPr>
        <w:t xml:space="preserve"> DE SERVICES</w:t>
      </w:r>
      <w:bookmarkEnd w:id="31"/>
      <w:bookmarkEnd w:id="32"/>
      <w:r w:rsidR="00D37F3A" w:rsidRPr="006D4196">
        <w:rPr>
          <w:rFonts w:cstheme="minorHAnsi"/>
          <w:b/>
          <w:bCs/>
        </w:rPr>
        <w:t xml:space="preserve"> </w:t>
      </w:r>
    </w:p>
    <w:p w:rsidR="00546A34" w:rsidRPr="006D4196" w:rsidRDefault="001B469D" w:rsidP="006D4196">
      <w:pPr>
        <w:autoSpaceDE w:val="0"/>
        <w:autoSpaceDN w:val="0"/>
        <w:adjustRightInd w:val="0"/>
        <w:spacing w:before="100" w:beforeAutospacing="1" w:after="100" w:afterAutospacing="1"/>
        <w:ind w:right="139"/>
        <w:contextualSpacing/>
        <w:jc w:val="both"/>
        <w:rPr>
          <w:rFonts w:asciiTheme="minorHAnsi" w:hAnsiTheme="minorHAnsi" w:cstheme="minorHAnsi"/>
          <w:strike/>
        </w:rPr>
      </w:pPr>
      <w:r w:rsidRPr="006D4196">
        <w:rPr>
          <w:rFonts w:asciiTheme="minorHAnsi" w:hAnsiTheme="minorHAnsi" w:cstheme="minorHAnsi"/>
        </w:rPr>
        <w:t>Aussitôt</w:t>
      </w:r>
      <w:r w:rsidR="00500352" w:rsidRPr="006D4196">
        <w:rPr>
          <w:rFonts w:asciiTheme="minorHAnsi" w:hAnsiTheme="minorHAnsi" w:cstheme="minorHAnsi"/>
        </w:rPr>
        <w:t xml:space="preserve"> après la notification de l’approbation du marché, le </w:t>
      </w:r>
      <w:r w:rsidR="00147964">
        <w:rPr>
          <w:rFonts w:asciiTheme="minorHAnsi" w:hAnsiTheme="minorHAnsi" w:cstheme="minorHAnsi"/>
        </w:rPr>
        <w:t>maître</w:t>
      </w:r>
      <w:r w:rsidR="00500352" w:rsidRPr="006D4196">
        <w:rPr>
          <w:rFonts w:asciiTheme="minorHAnsi" w:hAnsiTheme="minorHAnsi" w:cstheme="minorHAnsi"/>
        </w:rPr>
        <w:t xml:space="preserve"> d’ouvrage remet gratuitement au titulaire, contre décharge, un exemplaire vérifié et certifié conforme de l’acte d’engagement, du cahier de</w:t>
      </w:r>
      <w:r w:rsidR="008F214F" w:rsidRPr="006D4196">
        <w:rPr>
          <w:rFonts w:asciiTheme="minorHAnsi" w:hAnsiTheme="minorHAnsi" w:cstheme="minorHAnsi"/>
        </w:rPr>
        <w:t>s</w:t>
      </w:r>
      <w:r w:rsidR="00500352" w:rsidRPr="006D4196">
        <w:rPr>
          <w:rFonts w:asciiTheme="minorHAnsi" w:hAnsiTheme="minorHAnsi" w:cstheme="minorHAnsi"/>
        </w:rPr>
        <w:t xml:space="preserve"> prescriptions spéciales et des pièces expressément désignées comme constitutives du marché</w:t>
      </w:r>
      <w:r w:rsidR="00ED46A2" w:rsidRPr="006D4196">
        <w:rPr>
          <w:rFonts w:asciiTheme="minorHAnsi" w:hAnsiTheme="minorHAnsi" w:cstheme="minorHAnsi"/>
        </w:rPr>
        <w:t xml:space="preserve"> à</w:t>
      </w:r>
      <w:r w:rsidR="00386CEA" w:rsidRPr="006D4196">
        <w:rPr>
          <w:rFonts w:asciiTheme="minorHAnsi" w:hAnsiTheme="minorHAnsi" w:cstheme="minorHAnsi"/>
        </w:rPr>
        <w:t xml:space="preserve"> l’exception </w:t>
      </w:r>
      <w:r w:rsidR="00ED46A2" w:rsidRPr="006D4196">
        <w:rPr>
          <w:rFonts w:asciiTheme="minorHAnsi" w:hAnsiTheme="minorHAnsi" w:cstheme="minorHAnsi"/>
        </w:rPr>
        <w:t>du cahier des clauses administratives générales</w:t>
      </w:r>
      <w:r w:rsidR="00BB4D0F" w:rsidRPr="006D4196">
        <w:rPr>
          <w:rFonts w:asciiTheme="minorHAnsi" w:hAnsiTheme="minorHAnsi" w:cstheme="minorHAnsi"/>
        </w:rPr>
        <w:t xml:space="preserve"> applicable</w:t>
      </w:r>
      <w:r w:rsidR="00411F6E" w:rsidRPr="006D4196">
        <w:rPr>
          <w:rFonts w:asciiTheme="minorHAnsi" w:hAnsiTheme="minorHAnsi" w:cstheme="minorHAnsi"/>
        </w:rPr>
        <w:t xml:space="preserve"> aux marchés d’études et de maîtrise d’œuvre</w:t>
      </w:r>
      <w:r w:rsidR="00ED46A2" w:rsidRPr="006D4196">
        <w:rPr>
          <w:rFonts w:asciiTheme="minorHAnsi" w:hAnsiTheme="minorHAnsi" w:cstheme="minorHAnsi"/>
        </w:rPr>
        <w:t>.</w:t>
      </w:r>
    </w:p>
    <w:p w:rsidR="00E952D9" w:rsidRPr="006D4196" w:rsidRDefault="000B75D3" w:rsidP="006D4196">
      <w:pPr>
        <w:autoSpaceDE w:val="0"/>
        <w:autoSpaceDN w:val="0"/>
        <w:adjustRightInd w:val="0"/>
        <w:spacing w:before="100" w:beforeAutospacing="1" w:after="100" w:afterAutospacing="1"/>
        <w:ind w:right="139"/>
        <w:contextualSpacing/>
        <w:jc w:val="both"/>
        <w:rPr>
          <w:rFonts w:asciiTheme="minorHAnsi" w:hAnsiTheme="minorHAnsi" w:cstheme="minorHAnsi"/>
        </w:rPr>
      </w:pPr>
      <w:r w:rsidRPr="006D4196">
        <w:rPr>
          <w:rFonts w:asciiTheme="minorHAnsi" w:hAnsiTheme="minorHAnsi" w:cstheme="minorHAnsi"/>
        </w:rPr>
        <w:t xml:space="preserve">Le </w:t>
      </w:r>
      <w:r w:rsidR="00147964">
        <w:rPr>
          <w:rFonts w:asciiTheme="minorHAnsi" w:hAnsiTheme="minorHAnsi" w:cstheme="minorHAnsi"/>
        </w:rPr>
        <w:t>maître</w:t>
      </w:r>
      <w:r w:rsidRPr="006D4196">
        <w:rPr>
          <w:rFonts w:asciiTheme="minorHAnsi" w:hAnsiTheme="minorHAnsi" w:cstheme="minorHAnsi"/>
        </w:rPr>
        <w:t xml:space="preserve"> d’ouvrage ne peut délivrer ces documents qu’après constitution du cautionnement définitif.</w:t>
      </w:r>
    </w:p>
    <w:p w:rsidR="00700EB1" w:rsidRDefault="00666116" w:rsidP="006D4196">
      <w:pPr>
        <w:pStyle w:val="Titre2"/>
        <w:contextualSpacing/>
        <w:jc w:val="both"/>
        <w:rPr>
          <w:rFonts w:cstheme="minorHAnsi"/>
          <w:b/>
          <w:bCs/>
        </w:rPr>
      </w:pPr>
      <w:bookmarkStart w:id="33" w:name="_Toc468350656"/>
      <w:r w:rsidRPr="006D4196">
        <w:rPr>
          <w:rFonts w:cstheme="minorHAnsi"/>
          <w:b/>
          <w:bCs/>
        </w:rPr>
        <w:t xml:space="preserve">ARTICLE </w:t>
      </w:r>
      <w:r w:rsidR="00B12F79" w:rsidRPr="006D4196">
        <w:rPr>
          <w:rFonts w:cstheme="minorHAnsi"/>
          <w:b/>
          <w:bCs/>
        </w:rPr>
        <w:t>7</w:t>
      </w:r>
      <w:r w:rsidRPr="006D4196">
        <w:rPr>
          <w:rFonts w:cstheme="minorHAnsi"/>
          <w:b/>
          <w:bCs/>
        </w:rPr>
        <w:t xml:space="preserve"> : </w:t>
      </w:r>
      <w:r w:rsidR="00D37F3A" w:rsidRPr="006D4196">
        <w:rPr>
          <w:rFonts w:cstheme="minorHAnsi"/>
          <w:b/>
          <w:bCs/>
        </w:rPr>
        <w:t>COMITE CHARGE DU SUIVI DE L'EXECUTION DU MARCHE</w:t>
      </w:r>
      <w:bookmarkEnd w:id="33"/>
    </w:p>
    <w:p w:rsidR="0034020C" w:rsidRPr="0034020C" w:rsidRDefault="0034020C" w:rsidP="0034020C"/>
    <w:p w:rsidR="00C5482B" w:rsidRPr="006D4196" w:rsidRDefault="00C11C93" w:rsidP="00EE1B29">
      <w:pPr>
        <w:contextualSpacing/>
        <w:jc w:val="both"/>
        <w:rPr>
          <w:rFonts w:asciiTheme="minorHAnsi" w:hAnsiTheme="minorHAnsi" w:cstheme="minorHAnsi"/>
        </w:rPr>
      </w:pPr>
      <w:r w:rsidRPr="006D4196">
        <w:rPr>
          <w:rFonts w:asciiTheme="minorHAnsi" w:hAnsiTheme="minorHAnsi" w:cstheme="minorHAnsi"/>
        </w:rPr>
        <w:t xml:space="preserve">Le suivi de l’exécution du marché est confié </w:t>
      </w:r>
      <w:r w:rsidR="00EE1B29">
        <w:rPr>
          <w:rFonts w:asciiTheme="minorHAnsi" w:hAnsiTheme="minorHAnsi" w:cstheme="minorHAnsi"/>
        </w:rPr>
        <w:t>à un</w:t>
      </w:r>
      <w:r w:rsidRPr="006D4196">
        <w:rPr>
          <w:rFonts w:asciiTheme="minorHAnsi" w:hAnsiTheme="minorHAnsi" w:cstheme="minorHAnsi"/>
        </w:rPr>
        <w:t xml:space="preserve"> comité </w:t>
      </w:r>
      <w:r w:rsidR="00C5482B" w:rsidRPr="006D4196">
        <w:rPr>
          <w:rFonts w:asciiTheme="minorHAnsi" w:hAnsiTheme="minorHAnsi" w:cstheme="minorHAnsi"/>
        </w:rPr>
        <w:t xml:space="preserve">qui sera </w:t>
      </w:r>
      <w:r w:rsidR="000E0F69" w:rsidRPr="006D4196">
        <w:rPr>
          <w:rFonts w:asciiTheme="minorHAnsi" w:hAnsiTheme="minorHAnsi" w:cstheme="minorHAnsi"/>
        </w:rPr>
        <w:t>désigné</w:t>
      </w:r>
      <w:r w:rsidR="00C5482B" w:rsidRPr="006D4196">
        <w:rPr>
          <w:rFonts w:asciiTheme="minorHAnsi" w:hAnsiTheme="minorHAnsi" w:cstheme="minorHAnsi"/>
        </w:rPr>
        <w:t xml:space="preserve"> à cette fin par le </w:t>
      </w:r>
      <w:r w:rsidR="00147964">
        <w:rPr>
          <w:rFonts w:asciiTheme="minorHAnsi" w:hAnsiTheme="minorHAnsi" w:cstheme="minorHAnsi"/>
        </w:rPr>
        <w:t>maître</w:t>
      </w:r>
      <w:r w:rsidR="00C5482B" w:rsidRPr="006D4196">
        <w:rPr>
          <w:rFonts w:asciiTheme="minorHAnsi" w:hAnsiTheme="minorHAnsi" w:cstheme="minorHAnsi"/>
        </w:rPr>
        <w:t xml:space="preserve"> d'ouvrage.</w:t>
      </w:r>
    </w:p>
    <w:p w:rsidR="00C11C93" w:rsidRPr="006D4196" w:rsidRDefault="00C11C93" w:rsidP="006D4196">
      <w:pPr>
        <w:contextualSpacing/>
        <w:jc w:val="both"/>
        <w:rPr>
          <w:rFonts w:asciiTheme="minorHAnsi" w:hAnsiTheme="minorHAnsi" w:cstheme="minorHAnsi"/>
        </w:rPr>
      </w:pPr>
      <w:r w:rsidRPr="006D4196">
        <w:rPr>
          <w:rFonts w:asciiTheme="minorHAnsi" w:hAnsiTheme="minorHAnsi" w:cstheme="minorHAnsi"/>
        </w:rPr>
        <w:t>Les tâches</w:t>
      </w:r>
      <w:r w:rsidR="005A42C5" w:rsidRPr="006D4196">
        <w:rPr>
          <w:rFonts w:asciiTheme="minorHAnsi" w:hAnsiTheme="minorHAnsi" w:cstheme="minorHAnsi"/>
        </w:rPr>
        <w:t xml:space="preserve"> </w:t>
      </w:r>
      <w:r w:rsidRPr="006D4196">
        <w:rPr>
          <w:rFonts w:asciiTheme="minorHAnsi" w:hAnsiTheme="minorHAnsi" w:cstheme="minorHAnsi"/>
        </w:rPr>
        <w:t xml:space="preserve">dévolues par le </w:t>
      </w:r>
      <w:r w:rsidR="00147964">
        <w:rPr>
          <w:rFonts w:asciiTheme="minorHAnsi" w:hAnsiTheme="minorHAnsi" w:cstheme="minorHAnsi"/>
        </w:rPr>
        <w:t>maître</w:t>
      </w:r>
      <w:r w:rsidRPr="006D4196">
        <w:rPr>
          <w:rFonts w:asciiTheme="minorHAnsi" w:hAnsiTheme="minorHAnsi" w:cstheme="minorHAnsi"/>
        </w:rPr>
        <w:t xml:space="preserve"> d’ouvrage</w:t>
      </w:r>
      <w:r w:rsidR="005A42C5" w:rsidRPr="006D4196">
        <w:rPr>
          <w:rFonts w:asciiTheme="minorHAnsi" w:hAnsiTheme="minorHAnsi" w:cstheme="minorHAnsi"/>
        </w:rPr>
        <w:t xml:space="preserve"> </w:t>
      </w:r>
      <w:r w:rsidRPr="006D4196">
        <w:rPr>
          <w:rFonts w:asciiTheme="minorHAnsi" w:hAnsiTheme="minorHAnsi" w:cstheme="minorHAnsi"/>
        </w:rPr>
        <w:t>à ce comité et les actes qu’il est habilité à prendre pour assurer sa mission sont les suivants :</w:t>
      </w:r>
    </w:p>
    <w:p w:rsidR="00C11C93" w:rsidRPr="006D4196" w:rsidRDefault="00133ED6" w:rsidP="006D4196">
      <w:pPr>
        <w:numPr>
          <w:ilvl w:val="0"/>
          <w:numId w:val="11"/>
        </w:numPr>
        <w:spacing w:before="120" w:after="120"/>
        <w:ind w:left="714" w:hanging="357"/>
        <w:contextualSpacing/>
        <w:jc w:val="both"/>
        <w:rPr>
          <w:rFonts w:asciiTheme="minorHAnsi" w:hAnsiTheme="minorHAnsi" w:cstheme="minorHAnsi"/>
        </w:rPr>
      </w:pPr>
      <w:r w:rsidRPr="006D4196">
        <w:rPr>
          <w:rFonts w:asciiTheme="minorHAnsi" w:hAnsiTheme="minorHAnsi" w:cstheme="minorHAnsi"/>
        </w:rPr>
        <w:t xml:space="preserve">La coordination, </w:t>
      </w:r>
      <w:r w:rsidR="00C11C93" w:rsidRPr="006D4196">
        <w:rPr>
          <w:rFonts w:asciiTheme="minorHAnsi" w:hAnsiTheme="minorHAnsi" w:cstheme="minorHAnsi"/>
        </w:rPr>
        <w:t xml:space="preserve">le suivi </w:t>
      </w:r>
      <w:r w:rsidRPr="006D4196">
        <w:rPr>
          <w:rFonts w:asciiTheme="minorHAnsi" w:hAnsiTheme="minorHAnsi" w:cstheme="minorHAnsi"/>
        </w:rPr>
        <w:t xml:space="preserve">technique </w:t>
      </w:r>
      <w:r w:rsidR="00C11C93" w:rsidRPr="006D4196">
        <w:rPr>
          <w:rFonts w:asciiTheme="minorHAnsi" w:hAnsiTheme="minorHAnsi" w:cstheme="minorHAnsi"/>
        </w:rPr>
        <w:t>de l’exécution des prestations</w:t>
      </w:r>
      <w:r w:rsidR="005A42C5" w:rsidRPr="006D4196">
        <w:rPr>
          <w:rFonts w:asciiTheme="minorHAnsi" w:hAnsiTheme="minorHAnsi" w:cstheme="minorHAnsi"/>
        </w:rPr>
        <w:t xml:space="preserve"> </w:t>
      </w:r>
      <w:r w:rsidR="00C11C93" w:rsidRPr="006D4196">
        <w:rPr>
          <w:rFonts w:asciiTheme="minorHAnsi" w:hAnsiTheme="minorHAnsi" w:cstheme="minorHAnsi"/>
        </w:rPr>
        <w:t xml:space="preserve">et la validation des </w:t>
      </w:r>
      <w:r w:rsidR="00F7527F" w:rsidRPr="006D4196">
        <w:rPr>
          <w:rFonts w:asciiTheme="minorHAnsi" w:hAnsiTheme="minorHAnsi" w:cstheme="minorHAnsi"/>
        </w:rPr>
        <w:t xml:space="preserve">différents </w:t>
      </w:r>
      <w:r w:rsidR="00C11C93" w:rsidRPr="006D4196">
        <w:rPr>
          <w:rFonts w:asciiTheme="minorHAnsi" w:hAnsiTheme="minorHAnsi" w:cstheme="minorHAnsi"/>
        </w:rPr>
        <w:t xml:space="preserve">livrables y </w:t>
      </w:r>
      <w:r w:rsidR="00FE4E3B" w:rsidRPr="006D4196">
        <w:rPr>
          <w:rFonts w:asciiTheme="minorHAnsi" w:hAnsiTheme="minorHAnsi" w:cstheme="minorHAnsi"/>
        </w:rPr>
        <w:t>afférents </w:t>
      </w:r>
      <w:r w:rsidRPr="006D4196">
        <w:rPr>
          <w:rFonts w:asciiTheme="minorHAnsi" w:hAnsiTheme="minorHAnsi" w:cstheme="minorHAnsi"/>
        </w:rPr>
        <w:t xml:space="preserve">remis </w:t>
      </w:r>
      <w:r w:rsidR="00C42E96" w:rsidRPr="006D4196">
        <w:rPr>
          <w:rFonts w:asciiTheme="minorHAnsi" w:hAnsiTheme="minorHAnsi" w:cstheme="minorHAnsi"/>
        </w:rPr>
        <w:t>dans le cadre</w:t>
      </w:r>
      <w:r w:rsidRPr="006D4196">
        <w:rPr>
          <w:rFonts w:asciiTheme="minorHAnsi" w:hAnsiTheme="minorHAnsi" w:cstheme="minorHAnsi"/>
        </w:rPr>
        <w:t xml:space="preserve"> du présent marché </w:t>
      </w:r>
      <w:r w:rsidR="00FE4E3B" w:rsidRPr="006D4196">
        <w:rPr>
          <w:rFonts w:asciiTheme="minorHAnsi" w:hAnsiTheme="minorHAnsi" w:cstheme="minorHAnsi"/>
        </w:rPr>
        <w:t>;</w:t>
      </w:r>
    </w:p>
    <w:p w:rsidR="00C11C93" w:rsidRPr="006D4196" w:rsidRDefault="00C11C93" w:rsidP="006D4196">
      <w:pPr>
        <w:pStyle w:val="Paragraphedeliste"/>
        <w:numPr>
          <w:ilvl w:val="0"/>
          <w:numId w:val="11"/>
        </w:numPr>
        <w:spacing w:after="200"/>
        <w:jc w:val="both"/>
        <w:rPr>
          <w:rFonts w:asciiTheme="minorHAnsi" w:hAnsiTheme="minorHAnsi" w:cstheme="minorHAnsi"/>
        </w:rPr>
      </w:pPr>
      <w:r w:rsidRPr="006D4196">
        <w:rPr>
          <w:rFonts w:asciiTheme="minorHAnsi" w:hAnsiTheme="minorHAnsi" w:cstheme="minorHAnsi"/>
        </w:rPr>
        <w:lastRenderedPageBreak/>
        <w:t xml:space="preserve">Le reporting au </w:t>
      </w:r>
      <w:r w:rsidR="00147964">
        <w:rPr>
          <w:rFonts w:asciiTheme="minorHAnsi" w:hAnsiTheme="minorHAnsi" w:cstheme="minorHAnsi"/>
        </w:rPr>
        <w:t>maître</w:t>
      </w:r>
      <w:r w:rsidRPr="006D4196">
        <w:rPr>
          <w:rFonts w:asciiTheme="minorHAnsi" w:hAnsiTheme="minorHAnsi" w:cstheme="minorHAnsi"/>
        </w:rPr>
        <w:t xml:space="preserve"> d’ouvrage ;</w:t>
      </w:r>
    </w:p>
    <w:p w:rsidR="00C11C93" w:rsidRPr="006D4196" w:rsidRDefault="00C11C93" w:rsidP="006D4196">
      <w:pPr>
        <w:numPr>
          <w:ilvl w:val="0"/>
          <w:numId w:val="11"/>
        </w:numPr>
        <w:spacing w:before="120" w:after="120"/>
        <w:contextualSpacing/>
        <w:jc w:val="both"/>
        <w:rPr>
          <w:rFonts w:asciiTheme="minorHAnsi" w:hAnsiTheme="minorHAnsi" w:cstheme="minorHAnsi"/>
        </w:rPr>
      </w:pPr>
      <w:r w:rsidRPr="006D4196">
        <w:rPr>
          <w:rFonts w:asciiTheme="minorHAnsi" w:hAnsiTheme="minorHAnsi" w:cstheme="minorHAnsi"/>
        </w:rPr>
        <w:t>La prise de décisions nécessaires au bon déroulement de l’exécution des prestations</w:t>
      </w:r>
      <w:r w:rsidR="00545429" w:rsidRPr="006D4196">
        <w:rPr>
          <w:rFonts w:asciiTheme="minorHAnsi" w:hAnsiTheme="minorHAnsi" w:cstheme="minorHAnsi"/>
        </w:rPr>
        <w:t xml:space="preserve">, </w:t>
      </w:r>
      <w:r w:rsidR="00CB65BD" w:rsidRPr="006D4196">
        <w:rPr>
          <w:rFonts w:asciiTheme="minorHAnsi" w:hAnsiTheme="minorHAnsi" w:cstheme="minorHAnsi"/>
        </w:rPr>
        <w:t xml:space="preserve">en concertation avec </w:t>
      </w:r>
      <w:r w:rsidR="0038727F" w:rsidRPr="006D4196">
        <w:rPr>
          <w:rFonts w:asciiTheme="minorHAnsi" w:hAnsiTheme="minorHAnsi" w:cstheme="minorHAnsi"/>
        </w:rPr>
        <w:t xml:space="preserve">le </w:t>
      </w:r>
      <w:r w:rsidR="00147964">
        <w:rPr>
          <w:rFonts w:asciiTheme="minorHAnsi" w:hAnsiTheme="minorHAnsi" w:cstheme="minorHAnsi"/>
        </w:rPr>
        <w:t>maître</w:t>
      </w:r>
      <w:r w:rsidR="00DC4547" w:rsidRPr="006D4196">
        <w:rPr>
          <w:rFonts w:asciiTheme="minorHAnsi" w:hAnsiTheme="minorHAnsi" w:cstheme="minorHAnsi"/>
        </w:rPr>
        <w:t xml:space="preserve"> d’ouvrage </w:t>
      </w:r>
      <w:r w:rsidRPr="006D4196">
        <w:rPr>
          <w:rFonts w:asciiTheme="minorHAnsi" w:hAnsiTheme="minorHAnsi" w:cstheme="minorHAnsi"/>
        </w:rPr>
        <w:t xml:space="preserve">; </w:t>
      </w:r>
    </w:p>
    <w:p w:rsidR="00133ED6" w:rsidRPr="006D4196" w:rsidRDefault="002C6F19" w:rsidP="006D4196">
      <w:pPr>
        <w:numPr>
          <w:ilvl w:val="0"/>
          <w:numId w:val="11"/>
        </w:numPr>
        <w:spacing w:before="120" w:after="120"/>
        <w:contextualSpacing/>
        <w:jc w:val="both"/>
        <w:rPr>
          <w:rFonts w:asciiTheme="minorHAnsi" w:hAnsiTheme="minorHAnsi" w:cstheme="minorHAnsi"/>
        </w:rPr>
      </w:pPr>
      <w:r w:rsidRPr="006D4196">
        <w:rPr>
          <w:rFonts w:asciiTheme="minorHAnsi" w:hAnsiTheme="minorHAnsi" w:cstheme="minorHAnsi"/>
        </w:rPr>
        <w:t xml:space="preserve">La </w:t>
      </w:r>
      <w:r w:rsidR="00E47C21" w:rsidRPr="006D4196">
        <w:rPr>
          <w:rFonts w:asciiTheme="minorHAnsi" w:hAnsiTheme="minorHAnsi" w:cstheme="minorHAnsi"/>
        </w:rPr>
        <w:t xml:space="preserve">constatation de l’exécution des prestations par un </w:t>
      </w:r>
      <w:r w:rsidR="0038727F" w:rsidRPr="006D4196">
        <w:rPr>
          <w:rFonts w:asciiTheme="minorHAnsi" w:hAnsiTheme="minorHAnsi" w:cstheme="minorHAnsi"/>
        </w:rPr>
        <w:t>procès-verbal</w:t>
      </w:r>
      <w:r w:rsidR="00E47C21" w:rsidRPr="006D4196">
        <w:rPr>
          <w:rFonts w:asciiTheme="minorHAnsi" w:hAnsiTheme="minorHAnsi" w:cstheme="minorHAnsi"/>
        </w:rPr>
        <w:t xml:space="preserve"> signé par les membres du comité. </w:t>
      </w:r>
    </w:p>
    <w:p w:rsidR="00F7157F" w:rsidRPr="006D4196" w:rsidRDefault="008E6809" w:rsidP="006D4196">
      <w:pPr>
        <w:spacing w:before="120" w:after="120"/>
        <w:contextualSpacing/>
        <w:jc w:val="both"/>
        <w:rPr>
          <w:rFonts w:asciiTheme="minorHAnsi" w:hAnsiTheme="minorHAnsi" w:cstheme="minorHAnsi"/>
        </w:rPr>
      </w:pPr>
      <w:r w:rsidRPr="006D4196">
        <w:rPr>
          <w:rFonts w:asciiTheme="minorHAnsi" w:hAnsiTheme="minorHAnsi" w:cstheme="minorHAnsi"/>
        </w:rPr>
        <w:t>Le</w:t>
      </w:r>
      <w:r w:rsidR="00B3468B" w:rsidRPr="006D4196">
        <w:rPr>
          <w:rFonts w:asciiTheme="minorHAnsi" w:hAnsiTheme="minorHAnsi" w:cstheme="minorHAnsi"/>
        </w:rPr>
        <w:t xml:space="preserve"> comité de suivi se réunira autant de fois que nécessaire, en présence du </w:t>
      </w:r>
      <w:r w:rsidR="00F7157F" w:rsidRPr="006D4196">
        <w:rPr>
          <w:rFonts w:asciiTheme="minorHAnsi" w:hAnsiTheme="minorHAnsi" w:cstheme="minorHAnsi"/>
        </w:rPr>
        <w:t>titulaire notamment</w:t>
      </w:r>
      <w:r w:rsidR="00B3468B" w:rsidRPr="006D4196">
        <w:rPr>
          <w:rFonts w:asciiTheme="minorHAnsi" w:hAnsiTheme="minorHAnsi" w:cstheme="minorHAnsi"/>
        </w:rPr>
        <w:t xml:space="preserve"> pour </w:t>
      </w:r>
      <w:r w:rsidR="00F7157F" w:rsidRPr="006D4196">
        <w:rPr>
          <w:rFonts w:asciiTheme="minorHAnsi" w:hAnsiTheme="minorHAnsi" w:cstheme="minorHAnsi"/>
        </w:rPr>
        <w:t xml:space="preserve">le bon déroulement de l’exécution du marché. </w:t>
      </w:r>
    </w:p>
    <w:p w:rsidR="00C11C93" w:rsidRPr="006D4196" w:rsidRDefault="00F7157F" w:rsidP="006D4196">
      <w:pPr>
        <w:spacing w:before="120" w:after="120"/>
        <w:contextualSpacing/>
        <w:jc w:val="both"/>
        <w:rPr>
          <w:rFonts w:asciiTheme="minorHAnsi" w:hAnsiTheme="minorHAnsi" w:cstheme="minorHAnsi"/>
        </w:rPr>
      </w:pPr>
      <w:r w:rsidRPr="006D4196">
        <w:rPr>
          <w:rFonts w:asciiTheme="minorHAnsi" w:hAnsiTheme="minorHAnsi" w:cstheme="minorHAnsi"/>
          <w:b/>
          <w:bCs/>
        </w:rPr>
        <w:t>NB</w:t>
      </w:r>
      <w:r w:rsidRPr="006D4196">
        <w:rPr>
          <w:rFonts w:asciiTheme="minorHAnsi" w:hAnsiTheme="minorHAnsi" w:cstheme="minorHAnsi"/>
        </w:rPr>
        <w:t>. L’acte</w:t>
      </w:r>
      <w:r w:rsidR="00C11C93" w:rsidRPr="006D4196">
        <w:rPr>
          <w:rFonts w:asciiTheme="minorHAnsi" w:hAnsiTheme="minorHAnsi" w:cstheme="minorHAnsi"/>
        </w:rPr>
        <w:t xml:space="preserve"> désignant le comité chargé de suivi de l’exécution du marché sera notifié au titulaire du marché.</w:t>
      </w:r>
    </w:p>
    <w:p w:rsidR="00497808" w:rsidRPr="006D4196" w:rsidRDefault="00666116" w:rsidP="006D4196">
      <w:pPr>
        <w:pStyle w:val="Titre2"/>
        <w:contextualSpacing/>
        <w:jc w:val="both"/>
        <w:rPr>
          <w:rFonts w:cstheme="minorHAnsi"/>
          <w:b/>
          <w:bCs/>
        </w:rPr>
      </w:pPr>
      <w:bookmarkStart w:id="34" w:name="_Toc252798195"/>
      <w:bookmarkStart w:id="35" w:name="_Toc468350657"/>
      <w:r w:rsidRPr="006D4196">
        <w:rPr>
          <w:rFonts w:cstheme="minorHAnsi"/>
          <w:b/>
          <w:bCs/>
        </w:rPr>
        <w:t xml:space="preserve">ARTICLE </w:t>
      </w:r>
      <w:r w:rsidR="00B12F79" w:rsidRPr="006D4196">
        <w:rPr>
          <w:rFonts w:cstheme="minorHAnsi"/>
          <w:b/>
          <w:bCs/>
        </w:rPr>
        <w:t>8</w:t>
      </w:r>
      <w:r w:rsidRPr="006D4196">
        <w:rPr>
          <w:rFonts w:cstheme="minorHAnsi"/>
          <w:b/>
          <w:bCs/>
        </w:rPr>
        <w:t xml:space="preserve"> : </w:t>
      </w:r>
      <w:r w:rsidR="00D37F3A" w:rsidRPr="006D4196">
        <w:rPr>
          <w:rFonts w:cstheme="minorHAnsi"/>
          <w:b/>
          <w:bCs/>
        </w:rPr>
        <w:t xml:space="preserve">ELECTION DU DOMICILE DU </w:t>
      </w:r>
      <w:r w:rsidR="00FA13FD" w:rsidRPr="006D4196">
        <w:rPr>
          <w:rFonts w:cstheme="minorHAnsi"/>
          <w:b/>
          <w:bCs/>
        </w:rPr>
        <w:t>PRESTATAIRE</w:t>
      </w:r>
      <w:r w:rsidR="00D37F3A" w:rsidRPr="006D4196">
        <w:rPr>
          <w:rFonts w:cstheme="minorHAnsi"/>
          <w:b/>
          <w:bCs/>
        </w:rPr>
        <w:t xml:space="preserve"> DE SERVICES</w:t>
      </w:r>
      <w:bookmarkEnd w:id="34"/>
      <w:bookmarkEnd w:id="35"/>
    </w:p>
    <w:p w:rsidR="001B310A" w:rsidRPr="006D4196" w:rsidRDefault="00C23079" w:rsidP="006D4196">
      <w:pPr>
        <w:autoSpaceDE w:val="0"/>
        <w:autoSpaceDN w:val="0"/>
        <w:adjustRightInd w:val="0"/>
        <w:spacing w:before="100" w:beforeAutospacing="1" w:after="100" w:afterAutospacing="1"/>
        <w:ind w:right="139"/>
        <w:contextualSpacing/>
        <w:jc w:val="both"/>
        <w:rPr>
          <w:rFonts w:asciiTheme="minorHAnsi" w:hAnsiTheme="minorHAnsi" w:cstheme="minorHAnsi"/>
        </w:rPr>
      </w:pPr>
      <w:r w:rsidRPr="006D4196">
        <w:rPr>
          <w:rFonts w:asciiTheme="minorHAnsi" w:hAnsiTheme="minorHAnsi" w:cstheme="minorHAnsi"/>
        </w:rPr>
        <w:t>A défaut d’avoir élu domicile au niveau de l’acte d’engagement,</w:t>
      </w:r>
      <w:r w:rsidRPr="006D4196">
        <w:rPr>
          <w:rFonts w:asciiTheme="minorHAnsi" w:hAnsiTheme="minorHAnsi" w:cstheme="minorHAnsi"/>
          <w:i/>
          <w:iCs/>
        </w:rPr>
        <w:t xml:space="preserve"> </w:t>
      </w:r>
      <w:r w:rsidRPr="006D4196">
        <w:rPr>
          <w:rFonts w:asciiTheme="minorHAnsi" w:hAnsiTheme="minorHAnsi" w:cstheme="minorHAnsi"/>
        </w:rPr>
        <w:t>t</w:t>
      </w:r>
      <w:r w:rsidR="001B310A" w:rsidRPr="006D4196">
        <w:rPr>
          <w:rFonts w:asciiTheme="minorHAnsi" w:hAnsiTheme="minorHAnsi" w:cstheme="minorHAnsi"/>
        </w:rPr>
        <w:t xml:space="preserve">outes les correspondances relatives au </w:t>
      </w:r>
      <w:r w:rsidR="000E0F69" w:rsidRPr="006D4196">
        <w:rPr>
          <w:rFonts w:asciiTheme="minorHAnsi" w:hAnsiTheme="minorHAnsi" w:cstheme="minorHAnsi"/>
        </w:rPr>
        <w:t xml:space="preserve">présent </w:t>
      </w:r>
      <w:r w:rsidR="001B310A" w:rsidRPr="006D4196">
        <w:rPr>
          <w:rFonts w:asciiTheme="minorHAnsi" w:hAnsiTheme="minorHAnsi" w:cstheme="minorHAnsi"/>
        </w:rPr>
        <w:t>marché</w:t>
      </w:r>
      <w:r w:rsidR="0029491E" w:rsidRPr="006D4196">
        <w:rPr>
          <w:rFonts w:asciiTheme="minorHAnsi" w:hAnsiTheme="minorHAnsi" w:cstheme="minorHAnsi"/>
        </w:rPr>
        <w:t xml:space="preserve"> </w:t>
      </w:r>
      <w:r w:rsidR="001B310A" w:rsidRPr="006D4196">
        <w:rPr>
          <w:rFonts w:asciiTheme="minorHAnsi" w:hAnsiTheme="minorHAnsi" w:cstheme="minorHAnsi"/>
        </w:rPr>
        <w:t xml:space="preserve">sont valablement adressées au domicile élu par </w:t>
      </w:r>
      <w:r w:rsidR="00ED7F35" w:rsidRPr="006D4196">
        <w:rPr>
          <w:rFonts w:asciiTheme="minorHAnsi" w:hAnsiTheme="minorHAnsi" w:cstheme="minorHAnsi"/>
        </w:rPr>
        <w:t>l</w:t>
      </w:r>
      <w:r w:rsidR="005D7173" w:rsidRPr="006D4196">
        <w:rPr>
          <w:rFonts w:asciiTheme="minorHAnsi" w:hAnsiTheme="minorHAnsi" w:cstheme="minorHAnsi"/>
        </w:rPr>
        <w:t xml:space="preserve">e </w:t>
      </w:r>
      <w:r w:rsidR="00FA13FD" w:rsidRPr="006D4196">
        <w:rPr>
          <w:rFonts w:asciiTheme="minorHAnsi" w:hAnsiTheme="minorHAnsi" w:cstheme="minorHAnsi"/>
        </w:rPr>
        <w:t>prestataire</w:t>
      </w:r>
      <w:r w:rsidR="005D7173" w:rsidRPr="006D4196">
        <w:rPr>
          <w:rFonts w:asciiTheme="minorHAnsi" w:hAnsiTheme="minorHAnsi" w:cstheme="minorHAnsi"/>
        </w:rPr>
        <w:t xml:space="preserve"> de services</w:t>
      </w:r>
      <w:r w:rsidR="001B310A" w:rsidRPr="006D4196">
        <w:rPr>
          <w:rFonts w:asciiTheme="minorHAnsi" w:hAnsiTheme="minorHAnsi" w:cstheme="minorHAnsi"/>
        </w:rPr>
        <w:t>, sis</w:t>
      </w:r>
      <w:r w:rsidR="0056439A" w:rsidRPr="006D4196">
        <w:rPr>
          <w:rFonts w:asciiTheme="minorHAnsi" w:hAnsiTheme="minorHAnsi" w:cstheme="minorHAnsi"/>
        </w:rPr>
        <w:t xml:space="preserve"> </w:t>
      </w:r>
      <w:r w:rsidR="00545429" w:rsidRPr="006D4196">
        <w:rPr>
          <w:rFonts w:asciiTheme="minorHAnsi" w:hAnsiTheme="minorHAnsi" w:cstheme="minorHAnsi"/>
        </w:rPr>
        <w:t>…………</w:t>
      </w:r>
      <w:r w:rsidR="00F33307" w:rsidRPr="006D4196">
        <w:rPr>
          <w:rFonts w:asciiTheme="minorHAnsi" w:hAnsiTheme="minorHAnsi" w:cstheme="minorHAnsi"/>
        </w:rPr>
        <w:t>…………………</w:t>
      </w:r>
      <w:r w:rsidR="00545429" w:rsidRPr="006D4196">
        <w:rPr>
          <w:rFonts w:asciiTheme="minorHAnsi" w:hAnsiTheme="minorHAnsi" w:cstheme="minorHAnsi"/>
        </w:rPr>
        <w:t>………</w:t>
      </w:r>
      <w:r w:rsidR="001B310A" w:rsidRPr="006D4196">
        <w:rPr>
          <w:rFonts w:asciiTheme="minorHAnsi" w:hAnsiTheme="minorHAnsi" w:cstheme="minorHAnsi"/>
        </w:rPr>
        <w:t>Maroc.</w:t>
      </w:r>
    </w:p>
    <w:p w:rsidR="001B310A" w:rsidRPr="006D4196" w:rsidRDefault="001B310A" w:rsidP="006D4196">
      <w:pPr>
        <w:autoSpaceDE w:val="0"/>
        <w:autoSpaceDN w:val="0"/>
        <w:adjustRightInd w:val="0"/>
        <w:spacing w:before="100" w:beforeAutospacing="1" w:after="100" w:afterAutospacing="1"/>
        <w:ind w:right="139"/>
        <w:contextualSpacing/>
        <w:jc w:val="both"/>
        <w:rPr>
          <w:rFonts w:asciiTheme="minorHAnsi" w:hAnsiTheme="minorHAnsi" w:cstheme="minorHAnsi"/>
        </w:rPr>
      </w:pPr>
      <w:r w:rsidRPr="006D4196">
        <w:rPr>
          <w:rFonts w:asciiTheme="minorHAnsi" w:hAnsiTheme="minorHAnsi" w:cstheme="minorHAnsi"/>
        </w:rPr>
        <w:t xml:space="preserve">En cas de changement de domicile, </w:t>
      </w:r>
      <w:r w:rsidR="00ED7F35" w:rsidRPr="006D4196">
        <w:rPr>
          <w:rFonts w:asciiTheme="minorHAnsi" w:hAnsiTheme="minorHAnsi" w:cstheme="minorHAnsi"/>
        </w:rPr>
        <w:t>l</w:t>
      </w:r>
      <w:r w:rsidR="005D7173" w:rsidRPr="006D4196">
        <w:rPr>
          <w:rFonts w:asciiTheme="minorHAnsi" w:hAnsiTheme="minorHAnsi" w:cstheme="minorHAnsi"/>
        </w:rPr>
        <w:t xml:space="preserve">e </w:t>
      </w:r>
      <w:r w:rsidR="00FA13FD" w:rsidRPr="006D4196">
        <w:rPr>
          <w:rFonts w:asciiTheme="minorHAnsi" w:hAnsiTheme="minorHAnsi" w:cstheme="minorHAnsi"/>
        </w:rPr>
        <w:t>prestataire</w:t>
      </w:r>
      <w:r w:rsidR="005D7173" w:rsidRPr="006D4196">
        <w:rPr>
          <w:rFonts w:asciiTheme="minorHAnsi" w:hAnsiTheme="minorHAnsi" w:cstheme="minorHAnsi"/>
        </w:rPr>
        <w:t xml:space="preserve"> de services</w:t>
      </w:r>
      <w:r w:rsidRPr="006D4196">
        <w:rPr>
          <w:rFonts w:asciiTheme="minorHAnsi" w:hAnsiTheme="minorHAnsi" w:cstheme="minorHAnsi"/>
        </w:rPr>
        <w:t xml:space="preserve"> est tenu d'en aviser le </w:t>
      </w:r>
      <w:r w:rsidR="00147964">
        <w:rPr>
          <w:rFonts w:asciiTheme="minorHAnsi" w:hAnsiTheme="minorHAnsi" w:cstheme="minorHAnsi"/>
        </w:rPr>
        <w:t>maître</w:t>
      </w:r>
      <w:r w:rsidRPr="006D4196">
        <w:rPr>
          <w:rFonts w:asciiTheme="minorHAnsi" w:hAnsiTheme="minorHAnsi" w:cstheme="minorHAnsi"/>
        </w:rPr>
        <w:t xml:space="preserve"> d'ouvrage dans un délai de 15 jours suivant ce changement.</w:t>
      </w:r>
    </w:p>
    <w:p w:rsidR="006E302F" w:rsidRPr="006D4196" w:rsidRDefault="00666116" w:rsidP="006D4196">
      <w:pPr>
        <w:pStyle w:val="Titre2"/>
        <w:contextualSpacing/>
        <w:jc w:val="both"/>
        <w:rPr>
          <w:rFonts w:cstheme="minorHAnsi"/>
          <w:b/>
          <w:bCs/>
        </w:rPr>
      </w:pPr>
      <w:bookmarkStart w:id="36" w:name="_Toc252798196"/>
      <w:bookmarkStart w:id="37" w:name="_Toc468350658"/>
      <w:r w:rsidRPr="006D4196">
        <w:rPr>
          <w:rFonts w:cstheme="minorHAnsi"/>
          <w:b/>
          <w:bCs/>
        </w:rPr>
        <w:t xml:space="preserve">ARTICLE </w:t>
      </w:r>
      <w:r w:rsidR="00B12F79" w:rsidRPr="006D4196">
        <w:rPr>
          <w:rFonts w:cstheme="minorHAnsi"/>
          <w:b/>
          <w:bCs/>
        </w:rPr>
        <w:t>9</w:t>
      </w:r>
      <w:r w:rsidRPr="006D4196">
        <w:rPr>
          <w:rFonts w:cstheme="minorHAnsi"/>
          <w:b/>
          <w:bCs/>
        </w:rPr>
        <w:t xml:space="preserve"> : </w:t>
      </w:r>
      <w:r w:rsidR="00D37F3A" w:rsidRPr="006D4196">
        <w:rPr>
          <w:rFonts w:cstheme="minorHAnsi"/>
          <w:b/>
          <w:bCs/>
        </w:rPr>
        <w:t>NANTISSEMENT</w:t>
      </w:r>
      <w:bookmarkEnd w:id="36"/>
      <w:bookmarkEnd w:id="37"/>
      <w:r w:rsidR="00D37F3A" w:rsidRPr="006D4196">
        <w:rPr>
          <w:rFonts w:cstheme="minorHAnsi"/>
          <w:b/>
          <w:bCs/>
        </w:rPr>
        <w:t xml:space="preserve"> </w:t>
      </w:r>
      <w:bookmarkEnd w:id="17"/>
      <w:bookmarkEnd w:id="18"/>
    </w:p>
    <w:p w:rsidR="006E302F" w:rsidRPr="006D4196" w:rsidRDefault="006E302F" w:rsidP="006D4196">
      <w:pPr>
        <w:autoSpaceDE w:val="0"/>
        <w:autoSpaceDN w:val="0"/>
        <w:adjustRightInd w:val="0"/>
        <w:spacing w:before="100" w:beforeAutospacing="1" w:after="100" w:afterAutospacing="1"/>
        <w:ind w:right="139"/>
        <w:contextualSpacing/>
        <w:jc w:val="both"/>
        <w:rPr>
          <w:rFonts w:asciiTheme="minorHAnsi" w:hAnsiTheme="minorHAnsi" w:cstheme="minorHAnsi"/>
        </w:rPr>
      </w:pPr>
      <w:r w:rsidRPr="006D4196">
        <w:rPr>
          <w:rFonts w:asciiTheme="minorHAnsi" w:hAnsiTheme="minorHAnsi" w:cstheme="minorHAnsi"/>
        </w:rPr>
        <w:t xml:space="preserve">Dans l’éventualité d’une affectation en nantissement, </w:t>
      </w:r>
      <w:r w:rsidR="00A459BF" w:rsidRPr="006D4196">
        <w:rPr>
          <w:rFonts w:asciiTheme="minorHAnsi" w:hAnsiTheme="minorHAnsi" w:cstheme="minorHAnsi"/>
        </w:rPr>
        <w:t>il sera fait application des dispositions du d</w:t>
      </w:r>
      <w:r w:rsidRPr="006D4196">
        <w:rPr>
          <w:rFonts w:asciiTheme="minorHAnsi" w:hAnsiTheme="minorHAnsi" w:cstheme="minorHAnsi"/>
        </w:rPr>
        <w:t xml:space="preserve">ahir du </w:t>
      </w:r>
      <w:r w:rsidR="008A011A" w:rsidRPr="006D4196">
        <w:rPr>
          <w:rFonts w:asciiTheme="minorHAnsi" w:hAnsiTheme="minorHAnsi" w:cstheme="minorHAnsi"/>
        </w:rPr>
        <w:t>19 février 2015</w:t>
      </w:r>
      <w:r w:rsidR="00C33697" w:rsidRPr="006D4196">
        <w:rPr>
          <w:rFonts w:asciiTheme="minorHAnsi" w:hAnsiTheme="minorHAnsi" w:cstheme="minorHAnsi"/>
        </w:rPr>
        <w:t xml:space="preserve"> </w:t>
      </w:r>
      <w:r w:rsidRPr="006D4196">
        <w:rPr>
          <w:rFonts w:asciiTheme="minorHAnsi" w:hAnsiTheme="minorHAnsi" w:cstheme="minorHAnsi"/>
        </w:rPr>
        <w:t>relatif au nantissement des marchés publics, étant précisé que :</w:t>
      </w:r>
      <w:r w:rsidR="008A011A" w:rsidRPr="006D4196">
        <w:rPr>
          <w:rFonts w:asciiTheme="minorHAnsi" w:hAnsiTheme="minorHAnsi" w:cstheme="minorHAnsi"/>
        </w:rPr>
        <w:t xml:space="preserve"> </w:t>
      </w:r>
    </w:p>
    <w:p w:rsidR="006E302F" w:rsidRPr="006D4196" w:rsidRDefault="006E302F" w:rsidP="006D4196">
      <w:pPr>
        <w:contextualSpacing/>
        <w:jc w:val="both"/>
        <w:rPr>
          <w:rFonts w:asciiTheme="minorHAnsi" w:hAnsiTheme="minorHAnsi" w:cstheme="minorHAnsi"/>
        </w:rPr>
      </w:pPr>
      <w:r w:rsidRPr="006D4196">
        <w:rPr>
          <w:rFonts w:asciiTheme="minorHAnsi" w:hAnsiTheme="minorHAnsi" w:cstheme="minorHAnsi"/>
        </w:rPr>
        <w:t>1°) la liquidation des sommes dues par</w:t>
      </w:r>
      <w:r w:rsidR="00E02CC7" w:rsidRPr="006D4196">
        <w:rPr>
          <w:rFonts w:asciiTheme="minorHAnsi" w:hAnsiTheme="minorHAnsi" w:cstheme="minorHAnsi"/>
        </w:rPr>
        <w:t xml:space="preserve"> le </w:t>
      </w:r>
      <w:r w:rsidR="00EA0109" w:rsidRPr="006D4196">
        <w:rPr>
          <w:rFonts w:asciiTheme="minorHAnsi" w:hAnsiTheme="minorHAnsi" w:cstheme="minorHAnsi"/>
        </w:rPr>
        <w:t>Centre National de Documentation</w:t>
      </w:r>
      <w:r w:rsidR="00E02CC7" w:rsidRPr="006D4196">
        <w:rPr>
          <w:rFonts w:asciiTheme="minorHAnsi" w:hAnsiTheme="minorHAnsi" w:cstheme="minorHAnsi"/>
        </w:rPr>
        <w:t>,</w:t>
      </w:r>
      <w:r w:rsidR="00E14187" w:rsidRPr="006D4196">
        <w:rPr>
          <w:rFonts w:asciiTheme="minorHAnsi" w:hAnsiTheme="minorHAnsi" w:cstheme="minorHAnsi"/>
        </w:rPr>
        <w:t xml:space="preserve"> </w:t>
      </w:r>
      <w:r w:rsidR="00147964">
        <w:rPr>
          <w:rFonts w:asciiTheme="minorHAnsi" w:hAnsiTheme="minorHAnsi" w:cstheme="minorHAnsi"/>
        </w:rPr>
        <w:t>maître</w:t>
      </w:r>
      <w:r w:rsidR="00E14187" w:rsidRPr="006D4196">
        <w:rPr>
          <w:rFonts w:asciiTheme="minorHAnsi" w:hAnsiTheme="minorHAnsi" w:cstheme="minorHAnsi"/>
        </w:rPr>
        <w:t xml:space="preserve"> d’ouvrage</w:t>
      </w:r>
      <w:r w:rsidRPr="006D4196">
        <w:rPr>
          <w:rFonts w:asciiTheme="minorHAnsi" w:hAnsiTheme="minorHAnsi" w:cstheme="minorHAnsi"/>
        </w:rPr>
        <w:t>, en exécution du présent mar</w:t>
      </w:r>
      <w:r w:rsidR="00E02CC7" w:rsidRPr="006D4196">
        <w:rPr>
          <w:rFonts w:asciiTheme="minorHAnsi" w:hAnsiTheme="minorHAnsi" w:cstheme="minorHAnsi"/>
        </w:rPr>
        <w:t xml:space="preserve">ché sera opérée </w:t>
      </w:r>
      <w:r w:rsidR="00F24FC6" w:rsidRPr="006D4196">
        <w:rPr>
          <w:rFonts w:asciiTheme="minorHAnsi" w:hAnsiTheme="minorHAnsi" w:cstheme="minorHAnsi"/>
        </w:rPr>
        <w:t>par</w:t>
      </w:r>
      <w:r w:rsidR="00133ED6" w:rsidRPr="006D4196">
        <w:rPr>
          <w:rFonts w:asciiTheme="minorHAnsi" w:hAnsiTheme="minorHAnsi" w:cstheme="minorHAnsi"/>
        </w:rPr>
        <w:t xml:space="preserve"> les soins </w:t>
      </w:r>
      <w:r w:rsidR="00AE2F22" w:rsidRPr="006D4196">
        <w:rPr>
          <w:rFonts w:asciiTheme="minorHAnsi" w:hAnsiTheme="minorHAnsi" w:cstheme="minorHAnsi"/>
        </w:rPr>
        <w:t xml:space="preserve">du Service des Affaires Administratives et Financières relevant </w:t>
      </w:r>
      <w:r w:rsidR="000E0F69" w:rsidRPr="006D4196">
        <w:rPr>
          <w:rFonts w:asciiTheme="minorHAnsi" w:hAnsiTheme="minorHAnsi" w:cstheme="minorHAnsi"/>
        </w:rPr>
        <w:t xml:space="preserve">du </w:t>
      </w:r>
      <w:r w:rsidR="00EA0109" w:rsidRPr="006D4196">
        <w:rPr>
          <w:rFonts w:asciiTheme="minorHAnsi" w:hAnsiTheme="minorHAnsi" w:cstheme="minorHAnsi"/>
        </w:rPr>
        <w:t xml:space="preserve">Centre National de </w:t>
      </w:r>
      <w:r w:rsidR="00C42E96" w:rsidRPr="006D4196">
        <w:rPr>
          <w:rFonts w:asciiTheme="minorHAnsi" w:hAnsiTheme="minorHAnsi" w:cstheme="minorHAnsi"/>
        </w:rPr>
        <w:t>Documentation ;</w:t>
      </w:r>
    </w:p>
    <w:p w:rsidR="00C33697" w:rsidRPr="006D4196" w:rsidRDefault="006E302F" w:rsidP="00BB460A">
      <w:pPr>
        <w:autoSpaceDE w:val="0"/>
        <w:autoSpaceDN w:val="0"/>
        <w:adjustRightInd w:val="0"/>
        <w:spacing w:before="120" w:after="120"/>
        <w:contextualSpacing/>
        <w:jc w:val="both"/>
        <w:rPr>
          <w:rFonts w:asciiTheme="minorHAnsi" w:hAnsiTheme="minorHAnsi" w:cstheme="minorHAnsi"/>
        </w:rPr>
      </w:pPr>
      <w:r w:rsidRPr="006D4196">
        <w:rPr>
          <w:rFonts w:asciiTheme="minorHAnsi" w:hAnsiTheme="minorHAnsi" w:cstheme="minorHAnsi"/>
        </w:rPr>
        <w:t xml:space="preserve">2°) </w:t>
      </w:r>
      <w:r w:rsidR="00C33697" w:rsidRPr="006D4196">
        <w:rPr>
          <w:rFonts w:asciiTheme="minorHAnsi" w:hAnsiTheme="minorHAnsi" w:cstheme="minorHAnsi"/>
        </w:rPr>
        <w:t>Le fonctionnaire, chargé de fournir au titulaire du marché ainsi qu'au bénéficiaire des nantissements ou subrogations les renseignements et états prévus à l'article 8 du</w:t>
      </w:r>
      <w:r w:rsidR="00092BAD" w:rsidRPr="006D4196">
        <w:rPr>
          <w:rFonts w:asciiTheme="minorHAnsi" w:hAnsiTheme="minorHAnsi" w:cstheme="minorHAnsi"/>
        </w:rPr>
        <w:t xml:space="preserve"> Dahir </w:t>
      </w:r>
      <w:r w:rsidR="00C33697" w:rsidRPr="006D4196">
        <w:rPr>
          <w:rFonts w:asciiTheme="minorHAnsi" w:hAnsiTheme="minorHAnsi" w:cstheme="minorHAnsi"/>
        </w:rPr>
        <w:t xml:space="preserve"> n° 1-15-05 du 29 rabii II 1436 (19 février 2015) relatif au nantissement des marchés publics; est le Directeur du Centre National de Documentation.</w:t>
      </w:r>
    </w:p>
    <w:p w:rsidR="006E302F" w:rsidRPr="006D4196" w:rsidRDefault="006E302F" w:rsidP="006D4196">
      <w:pPr>
        <w:autoSpaceDE w:val="0"/>
        <w:autoSpaceDN w:val="0"/>
        <w:adjustRightInd w:val="0"/>
        <w:spacing w:before="100" w:beforeAutospacing="1" w:after="100" w:afterAutospacing="1"/>
        <w:ind w:right="139"/>
        <w:contextualSpacing/>
        <w:jc w:val="both"/>
        <w:rPr>
          <w:rFonts w:asciiTheme="minorHAnsi" w:hAnsiTheme="minorHAnsi" w:cstheme="minorHAnsi"/>
        </w:rPr>
      </w:pPr>
      <w:r w:rsidRPr="006D4196">
        <w:rPr>
          <w:rFonts w:asciiTheme="minorHAnsi" w:hAnsiTheme="minorHAnsi" w:cstheme="minorHAnsi"/>
        </w:rPr>
        <w:t>3°) les paiements prévus au présent marché seront effectués par</w:t>
      </w:r>
      <w:r w:rsidR="00E02CC7" w:rsidRPr="006D4196">
        <w:rPr>
          <w:rFonts w:asciiTheme="minorHAnsi" w:hAnsiTheme="minorHAnsi" w:cstheme="minorHAnsi"/>
        </w:rPr>
        <w:t xml:space="preserve"> le Trésorier </w:t>
      </w:r>
      <w:r w:rsidR="00FF0B40" w:rsidRPr="006D4196">
        <w:rPr>
          <w:rFonts w:asciiTheme="minorHAnsi" w:hAnsiTheme="minorHAnsi" w:cstheme="minorHAnsi"/>
        </w:rPr>
        <w:t>Ministériel auprès du M</w:t>
      </w:r>
      <w:r w:rsidR="00E02CC7" w:rsidRPr="006D4196">
        <w:rPr>
          <w:rFonts w:asciiTheme="minorHAnsi" w:hAnsiTheme="minorHAnsi" w:cstheme="minorHAnsi"/>
        </w:rPr>
        <w:t>inistère de l'</w:t>
      </w:r>
      <w:r w:rsidR="00003174" w:rsidRPr="006D4196">
        <w:rPr>
          <w:rFonts w:asciiTheme="minorHAnsi" w:hAnsiTheme="minorHAnsi" w:cstheme="minorHAnsi"/>
        </w:rPr>
        <w:t>H</w:t>
      </w:r>
      <w:r w:rsidR="00E02CC7" w:rsidRPr="006D4196">
        <w:rPr>
          <w:rFonts w:asciiTheme="minorHAnsi" w:hAnsiTheme="minorHAnsi" w:cstheme="minorHAnsi"/>
        </w:rPr>
        <w:t xml:space="preserve">abitat et de </w:t>
      </w:r>
      <w:r w:rsidR="00FF0B40" w:rsidRPr="006D4196">
        <w:rPr>
          <w:rFonts w:asciiTheme="minorHAnsi" w:hAnsiTheme="minorHAnsi" w:cstheme="minorHAnsi"/>
        </w:rPr>
        <w:t>la Politique de la V</w:t>
      </w:r>
      <w:r w:rsidR="000420B6" w:rsidRPr="006D4196">
        <w:rPr>
          <w:rFonts w:asciiTheme="minorHAnsi" w:hAnsiTheme="minorHAnsi" w:cstheme="minorHAnsi"/>
        </w:rPr>
        <w:t>ille</w:t>
      </w:r>
      <w:r w:rsidR="00CD0FAC" w:rsidRPr="006D4196">
        <w:rPr>
          <w:rFonts w:asciiTheme="minorHAnsi" w:hAnsiTheme="minorHAnsi" w:cstheme="minorHAnsi"/>
        </w:rPr>
        <w:t>,</w:t>
      </w:r>
      <w:r w:rsidR="00E02CC7" w:rsidRPr="006D4196">
        <w:rPr>
          <w:rFonts w:asciiTheme="minorHAnsi" w:hAnsiTheme="minorHAnsi" w:cstheme="minorHAnsi"/>
        </w:rPr>
        <w:t xml:space="preserve"> </w:t>
      </w:r>
      <w:r w:rsidRPr="006D4196">
        <w:rPr>
          <w:rFonts w:asciiTheme="minorHAnsi" w:hAnsiTheme="minorHAnsi" w:cstheme="minorHAnsi"/>
        </w:rPr>
        <w:t>seul qualifié pour recevoir les significations des créanciers du titulaire du présent marché.</w:t>
      </w:r>
    </w:p>
    <w:p w:rsidR="00092BAD" w:rsidRPr="006D4196" w:rsidRDefault="006E302F" w:rsidP="006D4196">
      <w:pPr>
        <w:autoSpaceDE w:val="0"/>
        <w:autoSpaceDN w:val="0"/>
        <w:adjustRightInd w:val="0"/>
        <w:spacing w:before="100" w:beforeAutospacing="1" w:after="100" w:afterAutospacing="1"/>
        <w:ind w:right="139"/>
        <w:contextualSpacing/>
        <w:jc w:val="both"/>
        <w:rPr>
          <w:rFonts w:asciiTheme="minorHAnsi" w:hAnsiTheme="minorHAnsi" w:cstheme="minorHAnsi"/>
        </w:rPr>
      </w:pPr>
      <w:r w:rsidRPr="006D4196">
        <w:rPr>
          <w:rFonts w:asciiTheme="minorHAnsi" w:hAnsiTheme="minorHAnsi" w:cstheme="minorHAnsi"/>
        </w:rPr>
        <w:t xml:space="preserve">Le </w:t>
      </w:r>
      <w:r w:rsidR="00147964">
        <w:rPr>
          <w:rFonts w:asciiTheme="minorHAnsi" w:hAnsiTheme="minorHAnsi" w:cstheme="minorHAnsi"/>
        </w:rPr>
        <w:t>maître</w:t>
      </w:r>
      <w:r w:rsidRPr="006D4196">
        <w:rPr>
          <w:rFonts w:asciiTheme="minorHAnsi" w:hAnsiTheme="minorHAnsi" w:cstheme="minorHAnsi"/>
        </w:rPr>
        <w:t xml:space="preserve"> d'ouvrage délivre</w:t>
      </w:r>
      <w:r w:rsidR="007B137C" w:rsidRPr="006D4196">
        <w:rPr>
          <w:rFonts w:asciiTheme="minorHAnsi" w:hAnsiTheme="minorHAnsi" w:cstheme="minorHAnsi"/>
        </w:rPr>
        <w:t>,</w:t>
      </w:r>
      <w:r w:rsidRPr="006D4196">
        <w:rPr>
          <w:rFonts w:asciiTheme="minorHAnsi" w:hAnsiTheme="minorHAnsi" w:cstheme="minorHAnsi"/>
        </w:rPr>
        <w:t xml:space="preserve"> sans frais, </w:t>
      </w:r>
      <w:r w:rsidR="00546A34" w:rsidRPr="006D4196">
        <w:rPr>
          <w:rFonts w:asciiTheme="minorHAnsi" w:hAnsiTheme="minorHAnsi" w:cstheme="minorHAnsi"/>
        </w:rPr>
        <w:t xml:space="preserve">au </w:t>
      </w:r>
      <w:r w:rsidR="00FA13FD" w:rsidRPr="006D4196">
        <w:rPr>
          <w:rFonts w:asciiTheme="minorHAnsi" w:hAnsiTheme="minorHAnsi" w:cstheme="minorHAnsi"/>
        </w:rPr>
        <w:t>prestataire</w:t>
      </w:r>
      <w:r w:rsidR="00546A34" w:rsidRPr="006D4196">
        <w:rPr>
          <w:rFonts w:asciiTheme="minorHAnsi" w:hAnsiTheme="minorHAnsi" w:cstheme="minorHAnsi"/>
        </w:rPr>
        <w:t xml:space="preserve"> de services</w:t>
      </w:r>
      <w:r w:rsidRPr="006D4196">
        <w:rPr>
          <w:rFonts w:asciiTheme="minorHAnsi" w:hAnsiTheme="minorHAnsi" w:cstheme="minorHAnsi"/>
        </w:rPr>
        <w:t>, sur sa demande et contre récépissé, un exemplaire</w:t>
      </w:r>
      <w:r w:rsidR="00481B86" w:rsidRPr="006D4196">
        <w:rPr>
          <w:rFonts w:asciiTheme="minorHAnsi" w:hAnsiTheme="minorHAnsi" w:cstheme="minorHAnsi"/>
        </w:rPr>
        <w:t xml:space="preserve"> en copie conforme de son </w:t>
      </w:r>
      <w:r w:rsidRPr="006D4196">
        <w:rPr>
          <w:rFonts w:asciiTheme="minorHAnsi" w:hAnsiTheme="minorHAnsi" w:cstheme="minorHAnsi"/>
        </w:rPr>
        <w:t>marché</w:t>
      </w:r>
      <w:r w:rsidR="00481B86" w:rsidRPr="006D4196">
        <w:rPr>
          <w:rFonts w:asciiTheme="minorHAnsi" w:hAnsiTheme="minorHAnsi" w:cstheme="minorHAnsi"/>
        </w:rPr>
        <w:t>,</w:t>
      </w:r>
      <w:r w:rsidRPr="006D4196">
        <w:rPr>
          <w:rFonts w:asciiTheme="minorHAnsi" w:hAnsiTheme="minorHAnsi" w:cstheme="minorHAnsi"/>
        </w:rPr>
        <w:t xml:space="preserve"> portant la mention "exemplaire unique" et destiné à former titre conformément aux dispositions du </w:t>
      </w:r>
      <w:r w:rsidR="00631D78" w:rsidRPr="006D4196">
        <w:rPr>
          <w:rFonts w:asciiTheme="minorHAnsi" w:hAnsiTheme="minorHAnsi" w:cstheme="minorHAnsi"/>
        </w:rPr>
        <w:t>Dahir n</w:t>
      </w:r>
      <w:r w:rsidR="00092BAD" w:rsidRPr="006D4196">
        <w:rPr>
          <w:rFonts w:asciiTheme="minorHAnsi" w:hAnsiTheme="minorHAnsi" w:cstheme="minorHAnsi"/>
        </w:rPr>
        <w:t xml:space="preserve">° 1-15-05 du 29 rabii II 1436 (19 février 2015) relatif au nantissement des marchés publics </w:t>
      </w:r>
    </w:p>
    <w:p w:rsidR="006E302F" w:rsidRPr="006D4196" w:rsidRDefault="006E302F" w:rsidP="006D4196">
      <w:pPr>
        <w:autoSpaceDE w:val="0"/>
        <w:autoSpaceDN w:val="0"/>
        <w:adjustRightInd w:val="0"/>
        <w:spacing w:before="100" w:beforeAutospacing="1" w:after="100" w:afterAutospacing="1"/>
        <w:ind w:right="139"/>
        <w:contextualSpacing/>
        <w:jc w:val="both"/>
        <w:rPr>
          <w:rFonts w:asciiTheme="minorHAnsi" w:hAnsiTheme="minorHAnsi" w:cstheme="minorHAnsi"/>
        </w:rPr>
      </w:pPr>
      <w:r w:rsidRPr="006D4196">
        <w:rPr>
          <w:rFonts w:asciiTheme="minorHAnsi" w:hAnsiTheme="minorHAnsi" w:cstheme="minorHAnsi"/>
        </w:rPr>
        <w:t xml:space="preserve">Les frais de timbre </w:t>
      </w:r>
      <w:r w:rsidR="00D0099A" w:rsidRPr="006D4196">
        <w:rPr>
          <w:rFonts w:asciiTheme="minorHAnsi" w:hAnsiTheme="minorHAnsi" w:cstheme="minorHAnsi"/>
        </w:rPr>
        <w:t xml:space="preserve">de l’original du </w:t>
      </w:r>
      <w:r w:rsidR="00C62AE6" w:rsidRPr="006D4196">
        <w:rPr>
          <w:rFonts w:asciiTheme="minorHAnsi" w:hAnsiTheme="minorHAnsi" w:cstheme="minorHAnsi"/>
        </w:rPr>
        <w:t>marché</w:t>
      </w:r>
      <w:r w:rsidR="00481B86" w:rsidRPr="006D4196">
        <w:rPr>
          <w:rFonts w:asciiTheme="minorHAnsi" w:hAnsiTheme="minorHAnsi" w:cstheme="minorHAnsi"/>
        </w:rPr>
        <w:t xml:space="preserve"> conservé par </w:t>
      </w:r>
      <w:r w:rsidR="0038727F" w:rsidRPr="006D4196">
        <w:rPr>
          <w:rFonts w:asciiTheme="minorHAnsi" w:hAnsiTheme="minorHAnsi" w:cstheme="minorHAnsi"/>
        </w:rPr>
        <w:t>l’administration et</w:t>
      </w:r>
      <w:r w:rsidR="00D0099A" w:rsidRPr="006D4196">
        <w:rPr>
          <w:rFonts w:asciiTheme="minorHAnsi" w:hAnsiTheme="minorHAnsi" w:cstheme="minorHAnsi"/>
        </w:rPr>
        <w:t xml:space="preserve"> de l’exemplaire unique re</w:t>
      </w:r>
      <w:r w:rsidRPr="006D4196">
        <w:rPr>
          <w:rFonts w:asciiTheme="minorHAnsi" w:hAnsiTheme="minorHAnsi" w:cstheme="minorHAnsi"/>
        </w:rPr>
        <w:t xml:space="preserve">mis </w:t>
      </w:r>
      <w:r w:rsidR="00D0099A" w:rsidRPr="006D4196">
        <w:rPr>
          <w:rFonts w:asciiTheme="minorHAnsi" w:hAnsiTheme="minorHAnsi" w:cstheme="minorHAnsi"/>
        </w:rPr>
        <w:t>au</w:t>
      </w:r>
      <w:r w:rsidR="005D7173" w:rsidRPr="006D4196">
        <w:rPr>
          <w:rFonts w:asciiTheme="minorHAnsi" w:hAnsiTheme="minorHAnsi" w:cstheme="minorHAnsi"/>
        </w:rPr>
        <w:t xml:space="preserve"> </w:t>
      </w:r>
      <w:r w:rsidR="00FA13FD" w:rsidRPr="006D4196">
        <w:rPr>
          <w:rFonts w:asciiTheme="minorHAnsi" w:hAnsiTheme="minorHAnsi" w:cstheme="minorHAnsi"/>
        </w:rPr>
        <w:t>prestataire</w:t>
      </w:r>
      <w:r w:rsidR="005D7173" w:rsidRPr="006D4196">
        <w:rPr>
          <w:rFonts w:asciiTheme="minorHAnsi" w:hAnsiTheme="minorHAnsi" w:cstheme="minorHAnsi"/>
        </w:rPr>
        <w:t xml:space="preserve"> de services</w:t>
      </w:r>
      <w:r w:rsidRPr="006D4196">
        <w:rPr>
          <w:rFonts w:asciiTheme="minorHAnsi" w:hAnsiTheme="minorHAnsi" w:cstheme="minorHAnsi"/>
        </w:rPr>
        <w:t xml:space="preserve"> sont à la charge </w:t>
      </w:r>
      <w:r w:rsidR="00586AAB" w:rsidRPr="006D4196">
        <w:rPr>
          <w:rFonts w:asciiTheme="minorHAnsi" w:hAnsiTheme="minorHAnsi" w:cstheme="minorHAnsi"/>
        </w:rPr>
        <w:t>de ce dernier</w:t>
      </w:r>
      <w:r w:rsidRPr="006D4196">
        <w:rPr>
          <w:rFonts w:asciiTheme="minorHAnsi" w:hAnsiTheme="minorHAnsi" w:cstheme="minorHAnsi"/>
        </w:rPr>
        <w:t>.</w:t>
      </w:r>
    </w:p>
    <w:p w:rsidR="005864D5" w:rsidRPr="006D4196" w:rsidRDefault="00666116" w:rsidP="006D4196">
      <w:pPr>
        <w:pStyle w:val="Titre2"/>
        <w:contextualSpacing/>
        <w:jc w:val="both"/>
        <w:rPr>
          <w:rFonts w:cstheme="minorHAnsi"/>
          <w:b/>
          <w:bCs/>
        </w:rPr>
      </w:pPr>
      <w:bookmarkStart w:id="38" w:name="_Toc468350659"/>
      <w:r w:rsidRPr="006D4196">
        <w:rPr>
          <w:rFonts w:cstheme="minorHAnsi"/>
          <w:b/>
          <w:bCs/>
        </w:rPr>
        <w:t xml:space="preserve">ARTICLE </w:t>
      </w:r>
      <w:r w:rsidR="00B12F79" w:rsidRPr="006D4196">
        <w:rPr>
          <w:rFonts w:cstheme="minorHAnsi"/>
          <w:b/>
          <w:bCs/>
        </w:rPr>
        <w:t>10</w:t>
      </w:r>
      <w:r w:rsidRPr="006D4196">
        <w:rPr>
          <w:rFonts w:cstheme="minorHAnsi"/>
          <w:b/>
          <w:bCs/>
        </w:rPr>
        <w:t xml:space="preserve"> : </w:t>
      </w:r>
      <w:r w:rsidR="00D37F3A" w:rsidRPr="006D4196">
        <w:rPr>
          <w:rFonts w:cstheme="minorHAnsi"/>
          <w:b/>
          <w:bCs/>
        </w:rPr>
        <w:t>SOUS-TRAITANCE</w:t>
      </w:r>
      <w:bookmarkEnd w:id="38"/>
    </w:p>
    <w:p w:rsidR="002F6D1B" w:rsidRPr="006D4196" w:rsidRDefault="002F6D1B" w:rsidP="006D4196">
      <w:pPr>
        <w:spacing w:before="100" w:beforeAutospacing="1" w:after="100" w:afterAutospacing="1"/>
        <w:ind w:right="139"/>
        <w:contextualSpacing/>
        <w:jc w:val="both"/>
        <w:rPr>
          <w:rFonts w:asciiTheme="minorHAnsi" w:hAnsiTheme="minorHAnsi" w:cstheme="minorHAnsi"/>
        </w:rPr>
      </w:pPr>
      <w:r w:rsidRPr="006D4196">
        <w:rPr>
          <w:rFonts w:asciiTheme="minorHAnsi" w:hAnsiTheme="minorHAnsi" w:cstheme="minorHAnsi"/>
        </w:rPr>
        <w:t>Conformément à l’article n° 158 du décret</w:t>
      </w:r>
      <w:r w:rsidR="00481B86" w:rsidRPr="006D4196">
        <w:rPr>
          <w:rFonts w:asciiTheme="minorHAnsi" w:hAnsiTheme="minorHAnsi" w:cstheme="minorHAnsi"/>
        </w:rPr>
        <w:t xml:space="preserve"> n° </w:t>
      </w:r>
      <w:r w:rsidR="00E91C9A" w:rsidRPr="006D4196">
        <w:rPr>
          <w:rFonts w:asciiTheme="minorHAnsi" w:hAnsiTheme="minorHAnsi" w:cstheme="minorHAnsi"/>
        </w:rPr>
        <w:t>2.12.349 précité</w:t>
      </w:r>
      <w:r w:rsidRPr="006D4196">
        <w:rPr>
          <w:rFonts w:asciiTheme="minorHAnsi" w:hAnsiTheme="minorHAnsi" w:cstheme="minorHAnsi"/>
        </w:rPr>
        <w:t xml:space="preserve">, si le </w:t>
      </w:r>
      <w:r w:rsidR="00FA13FD" w:rsidRPr="006D4196">
        <w:rPr>
          <w:rFonts w:asciiTheme="minorHAnsi" w:hAnsiTheme="minorHAnsi" w:cstheme="minorHAnsi"/>
        </w:rPr>
        <w:t>prestataire</w:t>
      </w:r>
      <w:r w:rsidRPr="006D4196">
        <w:rPr>
          <w:rFonts w:asciiTheme="minorHAnsi" w:hAnsiTheme="minorHAnsi" w:cstheme="minorHAnsi"/>
        </w:rPr>
        <w:t xml:space="preserve"> de services envisage de sous-traiter une partie du marché passé suite </w:t>
      </w:r>
      <w:r w:rsidR="00EA0109" w:rsidRPr="006D4196">
        <w:rPr>
          <w:rFonts w:asciiTheme="minorHAnsi" w:hAnsiTheme="minorHAnsi" w:cstheme="minorHAnsi"/>
        </w:rPr>
        <w:t>au présent appel d’offres</w:t>
      </w:r>
      <w:r w:rsidRPr="006D4196">
        <w:rPr>
          <w:rFonts w:asciiTheme="minorHAnsi" w:hAnsiTheme="minorHAnsi" w:cstheme="minorHAnsi"/>
        </w:rPr>
        <w:t xml:space="preserve">, il doit requérir l’accord préalable du </w:t>
      </w:r>
      <w:r w:rsidR="00147964">
        <w:rPr>
          <w:rFonts w:asciiTheme="minorHAnsi" w:hAnsiTheme="minorHAnsi" w:cstheme="minorHAnsi"/>
        </w:rPr>
        <w:t>maître</w:t>
      </w:r>
      <w:r w:rsidRPr="006D4196">
        <w:rPr>
          <w:rFonts w:asciiTheme="minorHAnsi" w:hAnsiTheme="minorHAnsi" w:cstheme="minorHAnsi"/>
        </w:rPr>
        <w:t xml:space="preserve"> d’ouvrage auquel il est notifié la nature des prestations</w:t>
      </w:r>
      <w:r w:rsidR="00CD0FAC" w:rsidRPr="006D4196">
        <w:rPr>
          <w:rFonts w:asciiTheme="minorHAnsi" w:hAnsiTheme="minorHAnsi" w:cstheme="minorHAnsi"/>
        </w:rPr>
        <w:t>,</w:t>
      </w:r>
      <w:r w:rsidRPr="006D4196">
        <w:rPr>
          <w:rFonts w:asciiTheme="minorHAnsi" w:hAnsiTheme="minorHAnsi" w:cstheme="minorHAnsi"/>
        </w:rPr>
        <w:t xml:space="preserve"> l’identité, la raison ou la dénomination sociale</w:t>
      </w:r>
      <w:r w:rsidR="00CD0FAC" w:rsidRPr="006D4196">
        <w:rPr>
          <w:rFonts w:asciiTheme="minorHAnsi" w:hAnsiTheme="minorHAnsi" w:cstheme="minorHAnsi"/>
        </w:rPr>
        <w:t xml:space="preserve">, </w:t>
      </w:r>
      <w:r w:rsidRPr="006D4196">
        <w:rPr>
          <w:rFonts w:asciiTheme="minorHAnsi" w:hAnsiTheme="minorHAnsi" w:cstheme="minorHAnsi"/>
        </w:rPr>
        <w:t>l’adresse des sous-traitants et un</w:t>
      </w:r>
      <w:r w:rsidR="00CD0FAC" w:rsidRPr="006D4196">
        <w:rPr>
          <w:rFonts w:asciiTheme="minorHAnsi" w:hAnsiTheme="minorHAnsi" w:cstheme="minorHAnsi"/>
        </w:rPr>
        <w:t xml:space="preserve">e copie conforme du contrat de </w:t>
      </w:r>
      <w:r w:rsidRPr="006D4196">
        <w:rPr>
          <w:rFonts w:asciiTheme="minorHAnsi" w:hAnsiTheme="minorHAnsi" w:cstheme="minorHAnsi"/>
        </w:rPr>
        <w:t>sous-traitance.</w:t>
      </w:r>
    </w:p>
    <w:p w:rsidR="002F6D1B" w:rsidRPr="006D4196" w:rsidRDefault="002F6D1B" w:rsidP="006D4196">
      <w:pPr>
        <w:spacing w:before="100" w:beforeAutospacing="1" w:after="100" w:afterAutospacing="1"/>
        <w:ind w:right="139"/>
        <w:contextualSpacing/>
        <w:jc w:val="both"/>
        <w:rPr>
          <w:rFonts w:asciiTheme="minorHAnsi" w:hAnsiTheme="minorHAnsi" w:cstheme="minorHAnsi"/>
          <w:color w:val="FF0000"/>
        </w:rPr>
      </w:pPr>
      <w:r w:rsidRPr="006D4196">
        <w:rPr>
          <w:rFonts w:asciiTheme="minorHAnsi" w:hAnsiTheme="minorHAnsi" w:cstheme="minorHAnsi"/>
        </w:rPr>
        <w:t xml:space="preserve">Lorsque le titulaire du marché envisage de sous-traiter une partie du marché, il est tenu de la confier à des </w:t>
      </w:r>
      <w:r w:rsidR="00FA13FD" w:rsidRPr="006D4196">
        <w:rPr>
          <w:rFonts w:asciiTheme="minorHAnsi" w:hAnsiTheme="minorHAnsi" w:cstheme="minorHAnsi"/>
        </w:rPr>
        <w:t>prestataire</w:t>
      </w:r>
      <w:r w:rsidRPr="006D4196">
        <w:rPr>
          <w:rFonts w:asciiTheme="minorHAnsi" w:hAnsiTheme="minorHAnsi" w:cstheme="minorHAnsi"/>
        </w:rPr>
        <w:t xml:space="preserve">s installés au </w:t>
      </w:r>
      <w:r w:rsidR="00631D78" w:rsidRPr="006D4196">
        <w:rPr>
          <w:rFonts w:asciiTheme="minorHAnsi" w:hAnsiTheme="minorHAnsi" w:cstheme="minorHAnsi"/>
        </w:rPr>
        <w:t>Maroc.</w:t>
      </w:r>
    </w:p>
    <w:p w:rsidR="00B12F79" w:rsidRPr="006D4196" w:rsidRDefault="002F6D1B" w:rsidP="006D4196">
      <w:pPr>
        <w:autoSpaceDE w:val="0"/>
        <w:autoSpaceDN w:val="0"/>
        <w:adjustRightInd w:val="0"/>
        <w:contextualSpacing/>
        <w:jc w:val="both"/>
        <w:rPr>
          <w:rFonts w:asciiTheme="minorHAnsi" w:hAnsiTheme="minorHAnsi" w:cstheme="minorHAnsi"/>
        </w:rPr>
      </w:pPr>
      <w:r w:rsidRPr="006D4196">
        <w:rPr>
          <w:rFonts w:asciiTheme="minorHAnsi" w:hAnsiTheme="minorHAnsi" w:cstheme="minorHAnsi"/>
        </w:rPr>
        <w:lastRenderedPageBreak/>
        <w:t xml:space="preserve">La sous-traitance ne peut en aucun cas dépasser cinquante pour </w:t>
      </w:r>
      <w:r w:rsidR="006718B2" w:rsidRPr="006D4196">
        <w:rPr>
          <w:rFonts w:asciiTheme="minorHAnsi" w:hAnsiTheme="minorHAnsi" w:cstheme="minorHAnsi"/>
        </w:rPr>
        <w:t xml:space="preserve">cent (50%) du montant du marché, </w:t>
      </w:r>
      <w:r w:rsidR="00DA2E9A" w:rsidRPr="006D4196">
        <w:rPr>
          <w:rFonts w:asciiTheme="minorHAnsi" w:hAnsiTheme="minorHAnsi" w:cstheme="minorHAnsi"/>
        </w:rPr>
        <w:t>ni porter sur le</w:t>
      </w:r>
      <w:r w:rsidR="00B12F79" w:rsidRPr="006D4196">
        <w:rPr>
          <w:rFonts w:asciiTheme="minorHAnsi" w:hAnsiTheme="minorHAnsi" w:cstheme="minorHAnsi"/>
        </w:rPr>
        <w:t xml:space="preserve"> corps d’état suivant :</w:t>
      </w:r>
    </w:p>
    <w:p w:rsidR="00B12F79" w:rsidRPr="006D4196" w:rsidRDefault="00B12F79" w:rsidP="00EE1B29">
      <w:pPr>
        <w:pStyle w:val="Paragraphedeliste"/>
        <w:numPr>
          <w:ilvl w:val="0"/>
          <w:numId w:val="36"/>
        </w:numPr>
        <w:autoSpaceDE w:val="0"/>
        <w:autoSpaceDN w:val="0"/>
        <w:adjustRightInd w:val="0"/>
        <w:spacing w:before="100" w:beforeAutospacing="1" w:after="100" w:afterAutospacing="1"/>
        <w:ind w:right="139"/>
        <w:jc w:val="both"/>
        <w:rPr>
          <w:rFonts w:asciiTheme="minorHAnsi" w:hAnsiTheme="minorHAnsi" w:cstheme="minorHAnsi"/>
          <w:b/>
          <w:bCs/>
        </w:rPr>
      </w:pPr>
      <w:r w:rsidRPr="006D4196">
        <w:rPr>
          <w:rFonts w:asciiTheme="minorHAnsi" w:hAnsiTheme="minorHAnsi" w:cstheme="minorHAnsi"/>
          <w:b/>
          <w:bCs/>
        </w:rPr>
        <w:t>Conception et réalisation de Bannières Web au standard normalisé</w:t>
      </w:r>
      <w:r w:rsidR="00EE1B29">
        <w:rPr>
          <w:rFonts w:asciiTheme="minorHAnsi" w:hAnsiTheme="minorHAnsi" w:cstheme="minorHAnsi"/>
          <w:b/>
          <w:bCs/>
        </w:rPr>
        <w:t>.</w:t>
      </w:r>
    </w:p>
    <w:p w:rsidR="002F6D1B" w:rsidRPr="006D4196" w:rsidRDefault="002F6D1B" w:rsidP="006D4196">
      <w:pPr>
        <w:ind w:right="139"/>
        <w:contextualSpacing/>
        <w:jc w:val="both"/>
        <w:rPr>
          <w:rFonts w:asciiTheme="minorHAnsi" w:hAnsiTheme="minorHAnsi" w:cstheme="minorHAnsi"/>
        </w:rPr>
      </w:pPr>
      <w:r w:rsidRPr="006D4196">
        <w:rPr>
          <w:rFonts w:asciiTheme="minorHAnsi" w:hAnsiTheme="minorHAnsi" w:cstheme="minorHAnsi"/>
        </w:rPr>
        <w:t>Les sous-traitants doivent satisfaire aux conditions requises des concurrents conformément aux dispositions de l’article 24</w:t>
      </w:r>
      <w:r w:rsidRPr="006D4196">
        <w:rPr>
          <w:rFonts w:asciiTheme="minorHAnsi" w:hAnsiTheme="minorHAnsi" w:cstheme="minorHAnsi"/>
          <w:i/>
          <w:iCs/>
        </w:rPr>
        <w:t xml:space="preserve"> </w:t>
      </w:r>
      <w:r w:rsidRPr="006D4196">
        <w:rPr>
          <w:rFonts w:asciiTheme="minorHAnsi" w:hAnsiTheme="minorHAnsi" w:cstheme="minorHAnsi"/>
        </w:rPr>
        <w:t xml:space="preserve">du décret </w:t>
      </w:r>
      <w:r w:rsidR="0068739F" w:rsidRPr="006D4196">
        <w:rPr>
          <w:rFonts w:asciiTheme="minorHAnsi" w:hAnsiTheme="minorHAnsi" w:cstheme="minorHAnsi"/>
        </w:rPr>
        <w:t xml:space="preserve">n° </w:t>
      </w:r>
      <w:r w:rsidR="009454AF" w:rsidRPr="006D4196">
        <w:rPr>
          <w:rFonts w:asciiTheme="minorHAnsi" w:hAnsiTheme="minorHAnsi" w:cstheme="minorHAnsi"/>
        </w:rPr>
        <w:t>2.12.349 du</w:t>
      </w:r>
      <w:r w:rsidRPr="006D4196">
        <w:rPr>
          <w:rFonts w:asciiTheme="minorHAnsi" w:hAnsiTheme="minorHAnsi" w:cstheme="minorHAnsi"/>
        </w:rPr>
        <w:t xml:space="preserve"> 20 mars 2013</w:t>
      </w:r>
      <w:r w:rsidR="0068739F" w:rsidRPr="006D4196">
        <w:rPr>
          <w:rFonts w:asciiTheme="minorHAnsi" w:hAnsiTheme="minorHAnsi" w:cstheme="minorHAnsi"/>
        </w:rPr>
        <w:t xml:space="preserve"> précité</w:t>
      </w:r>
      <w:r w:rsidRPr="006D4196">
        <w:rPr>
          <w:rFonts w:asciiTheme="minorHAnsi" w:hAnsiTheme="minorHAnsi" w:cstheme="minorHAnsi"/>
        </w:rPr>
        <w:t>.</w:t>
      </w:r>
    </w:p>
    <w:p w:rsidR="00870787" w:rsidRPr="006D4196" w:rsidRDefault="00870787" w:rsidP="006D4196">
      <w:pPr>
        <w:ind w:right="139"/>
        <w:contextualSpacing/>
        <w:jc w:val="both"/>
        <w:rPr>
          <w:rFonts w:asciiTheme="minorHAnsi" w:hAnsiTheme="minorHAnsi" w:cstheme="minorHAnsi"/>
          <w:sz w:val="12"/>
          <w:szCs w:val="12"/>
        </w:rPr>
      </w:pPr>
    </w:p>
    <w:p w:rsidR="005F52C0" w:rsidRPr="006D4196" w:rsidRDefault="00666116" w:rsidP="006D4196">
      <w:pPr>
        <w:pStyle w:val="Titre2"/>
        <w:contextualSpacing/>
        <w:jc w:val="both"/>
        <w:rPr>
          <w:rFonts w:cstheme="minorHAnsi"/>
          <w:b/>
          <w:bCs/>
        </w:rPr>
      </w:pPr>
      <w:bookmarkStart w:id="39" w:name="_Toc468350660"/>
      <w:r w:rsidRPr="006D4196">
        <w:rPr>
          <w:rFonts w:cstheme="minorHAnsi"/>
          <w:b/>
          <w:bCs/>
        </w:rPr>
        <w:t xml:space="preserve">ARTICLE </w:t>
      </w:r>
      <w:r w:rsidR="00631D78" w:rsidRPr="006D4196">
        <w:rPr>
          <w:rFonts w:cstheme="minorHAnsi"/>
          <w:b/>
          <w:bCs/>
        </w:rPr>
        <w:t>11</w:t>
      </w:r>
      <w:r w:rsidRPr="006D4196">
        <w:rPr>
          <w:rFonts w:cstheme="minorHAnsi"/>
          <w:b/>
          <w:bCs/>
        </w:rPr>
        <w:t> : </w:t>
      </w:r>
      <w:r w:rsidR="003149F4" w:rsidRPr="006D4196">
        <w:rPr>
          <w:rFonts w:cstheme="minorHAnsi"/>
          <w:b/>
          <w:bCs/>
        </w:rPr>
        <w:t xml:space="preserve">DELAI </w:t>
      </w:r>
      <w:r w:rsidR="00A412BE" w:rsidRPr="006D4196">
        <w:rPr>
          <w:rFonts w:cstheme="minorHAnsi"/>
          <w:b/>
          <w:bCs/>
        </w:rPr>
        <w:t>D’EXECUTION</w:t>
      </w:r>
      <w:bookmarkEnd w:id="39"/>
    </w:p>
    <w:p w:rsidR="00A412BE" w:rsidRPr="006D4196" w:rsidRDefault="00A412BE" w:rsidP="006D4196">
      <w:pPr>
        <w:spacing w:before="120"/>
        <w:contextualSpacing/>
        <w:jc w:val="both"/>
        <w:rPr>
          <w:rFonts w:asciiTheme="minorHAnsi" w:hAnsiTheme="minorHAnsi" w:cstheme="minorHAnsi"/>
        </w:rPr>
      </w:pPr>
      <w:r w:rsidRPr="006D4196">
        <w:rPr>
          <w:rFonts w:asciiTheme="minorHAnsi" w:hAnsiTheme="minorHAnsi" w:cstheme="minorHAnsi"/>
        </w:rPr>
        <w:t xml:space="preserve">Le délai </w:t>
      </w:r>
      <w:r w:rsidR="00BC065D" w:rsidRPr="006D4196">
        <w:rPr>
          <w:rFonts w:asciiTheme="minorHAnsi" w:hAnsiTheme="minorHAnsi" w:cstheme="minorHAnsi"/>
        </w:rPr>
        <w:t xml:space="preserve">global </w:t>
      </w:r>
      <w:r w:rsidRPr="006D4196">
        <w:rPr>
          <w:rFonts w:asciiTheme="minorHAnsi" w:hAnsiTheme="minorHAnsi" w:cstheme="minorHAnsi"/>
        </w:rPr>
        <w:t xml:space="preserve">d’exécution du présent marché est fixé à </w:t>
      </w:r>
      <w:r w:rsidR="0054506A" w:rsidRPr="0055622D">
        <w:rPr>
          <w:rFonts w:asciiTheme="minorHAnsi" w:hAnsiTheme="minorHAnsi" w:cstheme="minorHAnsi"/>
          <w:b/>
          <w:bCs/>
        </w:rPr>
        <w:t>cinq</w:t>
      </w:r>
      <w:r w:rsidR="00680AAA" w:rsidRPr="0055622D">
        <w:rPr>
          <w:rFonts w:asciiTheme="minorHAnsi" w:hAnsiTheme="minorHAnsi" w:cstheme="minorHAnsi"/>
          <w:b/>
          <w:bCs/>
        </w:rPr>
        <w:t xml:space="preserve"> (</w:t>
      </w:r>
      <w:r w:rsidR="0054506A" w:rsidRPr="0055622D">
        <w:rPr>
          <w:rFonts w:asciiTheme="minorHAnsi" w:hAnsiTheme="minorHAnsi" w:cstheme="minorHAnsi"/>
          <w:b/>
          <w:bCs/>
        </w:rPr>
        <w:t>5</w:t>
      </w:r>
      <w:r w:rsidR="00680AAA" w:rsidRPr="0055622D">
        <w:rPr>
          <w:rFonts w:asciiTheme="minorHAnsi" w:hAnsiTheme="minorHAnsi" w:cstheme="minorHAnsi"/>
          <w:b/>
          <w:bCs/>
        </w:rPr>
        <w:t>)</w:t>
      </w:r>
      <w:r w:rsidRPr="0055622D">
        <w:rPr>
          <w:rFonts w:asciiTheme="minorHAnsi" w:hAnsiTheme="minorHAnsi" w:cstheme="minorHAnsi"/>
          <w:b/>
          <w:bCs/>
        </w:rPr>
        <w:t xml:space="preserve"> mois</w:t>
      </w:r>
      <w:r w:rsidRPr="006D4196">
        <w:rPr>
          <w:rFonts w:asciiTheme="minorHAnsi" w:hAnsiTheme="minorHAnsi" w:cstheme="minorHAnsi"/>
        </w:rPr>
        <w:t>.</w:t>
      </w:r>
    </w:p>
    <w:p w:rsidR="00A412BE" w:rsidRDefault="00A412BE" w:rsidP="006D4196">
      <w:pPr>
        <w:spacing w:before="120"/>
        <w:contextualSpacing/>
        <w:jc w:val="both"/>
        <w:rPr>
          <w:rFonts w:asciiTheme="minorHAnsi" w:hAnsiTheme="minorHAnsi" w:cstheme="minorHAnsi"/>
        </w:rPr>
      </w:pPr>
      <w:r w:rsidRPr="006D4196">
        <w:rPr>
          <w:rFonts w:asciiTheme="minorHAnsi" w:hAnsiTheme="minorHAnsi" w:cstheme="minorHAnsi"/>
        </w:rPr>
        <w:t>Le délai d’exécution court à partir de la date prévue par l</w:t>
      </w:r>
      <w:r w:rsidR="003E48FA" w:rsidRPr="006D4196">
        <w:rPr>
          <w:rFonts w:asciiTheme="minorHAnsi" w:hAnsiTheme="minorHAnsi" w:cstheme="minorHAnsi"/>
        </w:rPr>
        <w:t>’</w:t>
      </w:r>
      <w:r w:rsidRPr="006D4196">
        <w:rPr>
          <w:rFonts w:asciiTheme="minorHAnsi" w:hAnsiTheme="minorHAnsi" w:cstheme="minorHAnsi"/>
        </w:rPr>
        <w:t xml:space="preserve">ordre de service prescrivant le commencement de la réalisation </w:t>
      </w:r>
      <w:r w:rsidR="002C6F19" w:rsidRPr="006D4196">
        <w:rPr>
          <w:rFonts w:asciiTheme="minorHAnsi" w:hAnsiTheme="minorHAnsi" w:cstheme="minorHAnsi"/>
        </w:rPr>
        <w:t xml:space="preserve">des prestations de </w:t>
      </w:r>
      <w:r w:rsidR="00E91C9A" w:rsidRPr="006D4196">
        <w:rPr>
          <w:rFonts w:asciiTheme="minorHAnsi" w:hAnsiTheme="minorHAnsi" w:cstheme="minorHAnsi"/>
        </w:rPr>
        <w:t>services y</w:t>
      </w:r>
      <w:r w:rsidRPr="006D4196">
        <w:rPr>
          <w:rFonts w:asciiTheme="minorHAnsi" w:hAnsiTheme="minorHAnsi" w:cstheme="minorHAnsi"/>
        </w:rPr>
        <w:t xml:space="preserve"> afférents.</w:t>
      </w:r>
    </w:p>
    <w:p w:rsidR="0034020C" w:rsidRPr="006D4196" w:rsidRDefault="0034020C" w:rsidP="006D4196">
      <w:pPr>
        <w:spacing w:before="120"/>
        <w:contextualSpacing/>
        <w:jc w:val="both"/>
        <w:rPr>
          <w:rFonts w:asciiTheme="minorHAnsi" w:hAnsiTheme="minorHAnsi" w:cstheme="minorHAnsi"/>
        </w:rPr>
      </w:pPr>
    </w:p>
    <w:p w:rsidR="006E16AB" w:rsidRDefault="00666116" w:rsidP="006D4196">
      <w:pPr>
        <w:pStyle w:val="Titre2"/>
        <w:contextualSpacing/>
        <w:jc w:val="both"/>
        <w:rPr>
          <w:rFonts w:cstheme="minorHAnsi"/>
          <w:b/>
          <w:bCs/>
        </w:rPr>
      </w:pPr>
      <w:bookmarkStart w:id="40" w:name="_Toc468350661"/>
      <w:r w:rsidRPr="006D4196">
        <w:rPr>
          <w:rFonts w:cstheme="minorHAnsi"/>
          <w:b/>
          <w:bCs/>
        </w:rPr>
        <w:t xml:space="preserve">ARTICLE </w:t>
      </w:r>
      <w:r w:rsidR="008023F2" w:rsidRPr="006D4196">
        <w:rPr>
          <w:rFonts w:cstheme="minorHAnsi"/>
          <w:b/>
          <w:bCs/>
        </w:rPr>
        <w:t>12 :</w:t>
      </w:r>
      <w:r w:rsidRPr="006D4196">
        <w:rPr>
          <w:rFonts w:cstheme="minorHAnsi"/>
          <w:b/>
          <w:bCs/>
        </w:rPr>
        <w:t xml:space="preserve"> </w:t>
      </w:r>
      <w:r w:rsidR="00D37F3A" w:rsidRPr="006D4196">
        <w:rPr>
          <w:rFonts w:cstheme="minorHAnsi"/>
          <w:b/>
          <w:bCs/>
        </w:rPr>
        <w:t>MEMBRES DE L’EQUIPE</w:t>
      </w:r>
      <w:r w:rsidR="002C4E18" w:rsidRPr="006D4196">
        <w:rPr>
          <w:rFonts w:cstheme="minorHAnsi"/>
          <w:b/>
          <w:bCs/>
        </w:rPr>
        <w:t xml:space="preserve"> </w:t>
      </w:r>
      <w:r w:rsidR="007B137C" w:rsidRPr="006D4196">
        <w:rPr>
          <w:rFonts w:cstheme="minorHAnsi"/>
          <w:b/>
          <w:bCs/>
        </w:rPr>
        <w:t xml:space="preserve">PROJET </w:t>
      </w:r>
      <w:r w:rsidR="002C4E18" w:rsidRPr="006D4196">
        <w:rPr>
          <w:rFonts w:cstheme="minorHAnsi"/>
          <w:b/>
          <w:bCs/>
        </w:rPr>
        <w:t xml:space="preserve">DU </w:t>
      </w:r>
      <w:r w:rsidR="00FA13FD" w:rsidRPr="006D4196">
        <w:rPr>
          <w:rFonts w:cstheme="minorHAnsi"/>
          <w:b/>
          <w:bCs/>
        </w:rPr>
        <w:t>PRESTATAIRE</w:t>
      </w:r>
      <w:bookmarkEnd w:id="40"/>
      <w:r w:rsidR="002C4E18" w:rsidRPr="006D4196">
        <w:rPr>
          <w:rFonts w:cstheme="minorHAnsi"/>
          <w:b/>
          <w:bCs/>
        </w:rPr>
        <w:t xml:space="preserve"> </w:t>
      </w:r>
    </w:p>
    <w:p w:rsidR="0034020C" w:rsidRPr="0034020C" w:rsidRDefault="0034020C" w:rsidP="0034020C"/>
    <w:p w:rsidR="00354EA7" w:rsidRPr="006D4196" w:rsidRDefault="004B07DA" w:rsidP="006D4196">
      <w:pPr>
        <w:contextualSpacing/>
        <w:jc w:val="both"/>
        <w:rPr>
          <w:rFonts w:asciiTheme="minorHAnsi" w:hAnsiTheme="minorHAnsi" w:cstheme="minorHAnsi"/>
        </w:rPr>
      </w:pPr>
      <w:r w:rsidRPr="006D4196">
        <w:rPr>
          <w:rFonts w:asciiTheme="minorHAnsi" w:hAnsiTheme="minorHAnsi" w:cstheme="minorHAnsi"/>
        </w:rPr>
        <w:t>Pour réaliser les missions</w:t>
      </w:r>
      <w:r w:rsidR="00E41817" w:rsidRPr="006D4196">
        <w:rPr>
          <w:rFonts w:asciiTheme="minorHAnsi" w:hAnsiTheme="minorHAnsi" w:cstheme="minorHAnsi"/>
        </w:rPr>
        <w:t>,</w:t>
      </w:r>
      <w:r w:rsidRPr="006D4196">
        <w:rPr>
          <w:rFonts w:asciiTheme="minorHAnsi" w:hAnsiTheme="minorHAnsi" w:cstheme="minorHAnsi"/>
        </w:rPr>
        <w:t xml:space="preserve"> </w:t>
      </w:r>
      <w:r w:rsidR="00684115" w:rsidRPr="006D4196">
        <w:rPr>
          <w:rFonts w:asciiTheme="minorHAnsi" w:hAnsiTheme="minorHAnsi" w:cstheme="minorHAnsi"/>
        </w:rPr>
        <w:t xml:space="preserve">faisant l’objet </w:t>
      </w:r>
      <w:r w:rsidRPr="006D4196">
        <w:rPr>
          <w:rFonts w:asciiTheme="minorHAnsi" w:hAnsiTheme="minorHAnsi" w:cstheme="minorHAnsi"/>
        </w:rPr>
        <w:t xml:space="preserve">du présent marché, </w:t>
      </w:r>
      <w:r w:rsidR="00880B0A" w:rsidRPr="006D4196">
        <w:rPr>
          <w:rFonts w:asciiTheme="minorHAnsi" w:hAnsiTheme="minorHAnsi" w:cstheme="minorHAnsi"/>
        </w:rPr>
        <w:t>l</w:t>
      </w:r>
      <w:r w:rsidR="00354EA7" w:rsidRPr="006D4196">
        <w:rPr>
          <w:rFonts w:asciiTheme="minorHAnsi" w:hAnsiTheme="minorHAnsi" w:cstheme="minorHAnsi"/>
        </w:rPr>
        <w:t xml:space="preserve">e </w:t>
      </w:r>
      <w:r w:rsidR="00FA13FD" w:rsidRPr="006D4196">
        <w:rPr>
          <w:rFonts w:asciiTheme="minorHAnsi" w:hAnsiTheme="minorHAnsi" w:cstheme="minorHAnsi"/>
        </w:rPr>
        <w:t>prestataire</w:t>
      </w:r>
      <w:r w:rsidR="00354EA7" w:rsidRPr="006D4196">
        <w:rPr>
          <w:rFonts w:asciiTheme="minorHAnsi" w:hAnsiTheme="minorHAnsi" w:cstheme="minorHAnsi"/>
        </w:rPr>
        <w:t xml:space="preserve"> est tenu de </w:t>
      </w:r>
      <w:r w:rsidR="00C15C90" w:rsidRPr="006D4196">
        <w:rPr>
          <w:rFonts w:asciiTheme="minorHAnsi" w:hAnsiTheme="minorHAnsi" w:cstheme="minorHAnsi"/>
        </w:rPr>
        <w:t>proposer au</w:t>
      </w:r>
      <w:r w:rsidR="002C4E18" w:rsidRPr="006D4196">
        <w:rPr>
          <w:rFonts w:asciiTheme="minorHAnsi" w:hAnsiTheme="minorHAnsi" w:cstheme="minorHAnsi"/>
        </w:rPr>
        <w:t xml:space="preserve"> </w:t>
      </w:r>
      <w:r w:rsidR="00147964">
        <w:rPr>
          <w:rFonts w:asciiTheme="minorHAnsi" w:hAnsiTheme="minorHAnsi" w:cstheme="minorHAnsi"/>
        </w:rPr>
        <w:t>maître</w:t>
      </w:r>
      <w:r w:rsidR="002C4E18" w:rsidRPr="006D4196">
        <w:rPr>
          <w:rFonts w:asciiTheme="minorHAnsi" w:hAnsiTheme="minorHAnsi" w:cstheme="minorHAnsi"/>
        </w:rPr>
        <w:t xml:space="preserve"> d’ouvrage </w:t>
      </w:r>
      <w:r w:rsidR="00354EA7" w:rsidRPr="006D4196">
        <w:rPr>
          <w:rFonts w:asciiTheme="minorHAnsi" w:hAnsiTheme="minorHAnsi" w:cstheme="minorHAnsi"/>
        </w:rPr>
        <w:t xml:space="preserve">une équipe, </w:t>
      </w:r>
      <w:r w:rsidR="002C4E18" w:rsidRPr="006D4196">
        <w:rPr>
          <w:rFonts w:asciiTheme="minorHAnsi" w:hAnsiTheme="minorHAnsi" w:cstheme="minorHAnsi"/>
        </w:rPr>
        <w:t>comprenant au moins</w:t>
      </w:r>
      <w:r w:rsidR="0021343A" w:rsidRPr="006D4196">
        <w:rPr>
          <w:rFonts w:asciiTheme="minorHAnsi" w:hAnsiTheme="minorHAnsi" w:cstheme="minorHAnsi"/>
        </w:rPr>
        <w:t xml:space="preserve"> </w:t>
      </w:r>
      <w:r w:rsidR="0021343A" w:rsidRPr="006D4196">
        <w:rPr>
          <w:rFonts w:asciiTheme="minorHAnsi" w:hAnsiTheme="minorHAnsi" w:cstheme="minorHAnsi"/>
          <w:b/>
          <w:bCs/>
        </w:rPr>
        <w:t>deux</w:t>
      </w:r>
      <w:r w:rsidR="00767B73" w:rsidRPr="006D4196">
        <w:rPr>
          <w:rFonts w:asciiTheme="minorHAnsi" w:hAnsiTheme="minorHAnsi" w:cstheme="minorHAnsi"/>
          <w:b/>
          <w:bCs/>
        </w:rPr>
        <w:t xml:space="preserve"> (</w:t>
      </w:r>
      <w:r w:rsidR="0021343A" w:rsidRPr="006D4196">
        <w:rPr>
          <w:rFonts w:asciiTheme="minorHAnsi" w:hAnsiTheme="minorHAnsi" w:cstheme="minorHAnsi"/>
          <w:b/>
          <w:bCs/>
        </w:rPr>
        <w:t>2</w:t>
      </w:r>
      <w:r w:rsidR="00354EA7" w:rsidRPr="006D4196">
        <w:rPr>
          <w:rFonts w:asciiTheme="minorHAnsi" w:hAnsiTheme="minorHAnsi" w:cstheme="minorHAnsi"/>
          <w:b/>
          <w:bCs/>
        </w:rPr>
        <w:t>)</w:t>
      </w:r>
      <w:r w:rsidR="00354EA7" w:rsidRPr="006D4196">
        <w:rPr>
          <w:rFonts w:asciiTheme="minorHAnsi" w:hAnsiTheme="minorHAnsi" w:cstheme="minorHAnsi"/>
        </w:rPr>
        <w:t xml:space="preserve"> </w:t>
      </w:r>
      <w:r w:rsidR="002C4E18" w:rsidRPr="006D4196">
        <w:rPr>
          <w:rFonts w:asciiTheme="minorHAnsi" w:hAnsiTheme="minorHAnsi" w:cstheme="minorHAnsi"/>
        </w:rPr>
        <w:t>membres répondant aux profil</w:t>
      </w:r>
      <w:r w:rsidR="00354EA7" w:rsidRPr="006D4196">
        <w:rPr>
          <w:rFonts w:asciiTheme="minorHAnsi" w:hAnsiTheme="minorHAnsi" w:cstheme="minorHAnsi"/>
        </w:rPr>
        <w:t>s </w:t>
      </w:r>
      <w:r w:rsidR="0054630F" w:rsidRPr="006D4196">
        <w:rPr>
          <w:rFonts w:asciiTheme="minorHAnsi" w:hAnsiTheme="minorHAnsi" w:cstheme="minorHAnsi"/>
        </w:rPr>
        <w:t>suivants</w:t>
      </w:r>
      <w:r w:rsidR="002C512C" w:rsidRPr="006D4196">
        <w:rPr>
          <w:rFonts w:asciiTheme="minorHAnsi" w:hAnsiTheme="minorHAnsi" w:cstheme="minorHAnsi"/>
        </w:rPr>
        <w:t xml:space="preserve"> </w:t>
      </w:r>
      <w:r w:rsidR="00354EA7" w:rsidRPr="006D4196">
        <w:rPr>
          <w:rFonts w:asciiTheme="minorHAnsi" w:hAnsiTheme="minorHAnsi" w:cstheme="minorHAnsi"/>
        </w:rPr>
        <w:t>:</w:t>
      </w:r>
    </w:p>
    <w:p w:rsidR="0054630F" w:rsidRPr="006D4196" w:rsidRDefault="0054630F" w:rsidP="006D4196">
      <w:pPr>
        <w:contextualSpacing/>
        <w:jc w:val="both"/>
        <w:rPr>
          <w:rFonts w:asciiTheme="minorHAnsi" w:hAnsiTheme="minorHAnsi" w:cstheme="minorHAnsi"/>
          <w:color w:val="FF0000"/>
          <w:sz w:val="18"/>
          <w:szCs w:val="18"/>
        </w:rPr>
      </w:pPr>
    </w:p>
    <w:p w:rsidR="008142D4" w:rsidRPr="006D4196" w:rsidRDefault="008142D4" w:rsidP="0055622D">
      <w:pPr>
        <w:numPr>
          <w:ilvl w:val="0"/>
          <w:numId w:val="7"/>
        </w:numPr>
        <w:shd w:val="clear" w:color="auto" w:fill="FFFFFF"/>
        <w:contextualSpacing/>
        <w:jc w:val="both"/>
        <w:rPr>
          <w:rFonts w:asciiTheme="minorHAnsi" w:hAnsiTheme="minorHAnsi" w:cstheme="minorHAnsi"/>
        </w:rPr>
      </w:pPr>
      <w:r w:rsidRPr="006D4196">
        <w:rPr>
          <w:rFonts w:asciiTheme="minorHAnsi" w:hAnsiTheme="minorHAnsi" w:cstheme="minorHAnsi"/>
          <w:b/>
          <w:bCs/>
        </w:rPr>
        <w:t>Chef de projet :</w:t>
      </w:r>
      <w:r w:rsidR="00D051D3" w:rsidRPr="006D4196">
        <w:rPr>
          <w:rFonts w:asciiTheme="minorHAnsi" w:hAnsiTheme="minorHAnsi" w:cstheme="minorHAnsi"/>
        </w:rPr>
        <w:t xml:space="preserve"> </w:t>
      </w:r>
      <w:r w:rsidR="00D53D0B" w:rsidRPr="006D4196">
        <w:rPr>
          <w:rFonts w:asciiTheme="minorHAnsi" w:hAnsiTheme="minorHAnsi" w:cstheme="minorHAnsi"/>
        </w:rPr>
        <w:t xml:space="preserve">Ingénieur informaticien : </w:t>
      </w:r>
      <w:r w:rsidR="009454AF" w:rsidRPr="006D4196">
        <w:rPr>
          <w:rFonts w:asciiTheme="minorHAnsi" w:hAnsiTheme="minorHAnsi" w:cstheme="minorHAnsi"/>
        </w:rPr>
        <w:t>responsable</w:t>
      </w:r>
      <w:r w:rsidRPr="006D4196">
        <w:rPr>
          <w:rFonts w:asciiTheme="minorHAnsi" w:hAnsiTheme="minorHAnsi" w:cstheme="minorHAnsi"/>
        </w:rPr>
        <w:t xml:space="preserve"> de l'équipe projet du </w:t>
      </w:r>
      <w:r w:rsidR="00FA13FD" w:rsidRPr="006D4196">
        <w:rPr>
          <w:rFonts w:asciiTheme="minorHAnsi" w:hAnsiTheme="minorHAnsi" w:cstheme="minorHAnsi"/>
        </w:rPr>
        <w:t>prestataire</w:t>
      </w:r>
      <w:r w:rsidRPr="006D4196">
        <w:rPr>
          <w:rFonts w:asciiTheme="minorHAnsi" w:hAnsiTheme="minorHAnsi" w:cstheme="minorHAnsi"/>
        </w:rPr>
        <w:t>, chargé du suivi</w:t>
      </w:r>
      <w:r w:rsidR="0054630F" w:rsidRPr="006D4196">
        <w:rPr>
          <w:rFonts w:asciiTheme="minorHAnsi" w:hAnsiTheme="minorHAnsi" w:cstheme="minorHAnsi"/>
        </w:rPr>
        <w:t>,</w:t>
      </w:r>
      <w:r w:rsidRPr="006D4196">
        <w:rPr>
          <w:rFonts w:asciiTheme="minorHAnsi" w:hAnsiTheme="minorHAnsi" w:cstheme="minorHAnsi"/>
        </w:rPr>
        <w:t xml:space="preserve"> en lien avec le comité de suivi</w:t>
      </w:r>
      <w:r w:rsidR="00E41817" w:rsidRPr="006D4196">
        <w:rPr>
          <w:rFonts w:asciiTheme="minorHAnsi" w:hAnsiTheme="minorHAnsi" w:cstheme="minorHAnsi"/>
        </w:rPr>
        <w:t xml:space="preserve"> </w:t>
      </w:r>
      <w:r w:rsidR="0055622D">
        <w:rPr>
          <w:rFonts w:asciiTheme="minorHAnsi" w:hAnsiTheme="minorHAnsi" w:cstheme="minorHAnsi"/>
        </w:rPr>
        <w:t>désigné</w:t>
      </w:r>
      <w:r w:rsidR="00E41817" w:rsidRPr="006D4196">
        <w:rPr>
          <w:rFonts w:asciiTheme="minorHAnsi" w:hAnsiTheme="minorHAnsi" w:cstheme="minorHAnsi"/>
        </w:rPr>
        <w:t xml:space="preserve"> par le </w:t>
      </w:r>
      <w:r w:rsidR="00147964">
        <w:rPr>
          <w:rFonts w:asciiTheme="minorHAnsi" w:hAnsiTheme="minorHAnsi" w:cstheme="minorHAnsi"/>
        </w:rPr>
        <w:t>maître</w:t>
      </w:r>
      <w:r w:rsidR="00E41817" w:rsidRPr="006D4196">
        <w:rPr>
          <w:rFonts w:asciiTheme="minorHAnsi" w:hAnsiTheme="minorHAnsi" w:cstheme="minorHAnsi"/>
        </w:rPr>
        <w:t xml:space="preserve"> </w:t>
      </w:r>
      <w:r w:rsidR="00E91C9A" w:rsidRPr="006D4196">
        <w:rPr>
          <w:rFonts w:asciiTheme="minorHAnsi" w:hAnsiTheme="minorHAnsi" w:cstheme="minorHAnsi"/>
        </w:rPr>
        <w:t>d’ouvrage,</w:t>
      </w:r>
      <w:r w:rsidRPr="006D4196">
        <w:rPr>
          <w:rFonts w:asciiTheme="minorHAnsi" w:hAnsiTheme="minorHAnsi" w:cstheme="minorHAnsi"/>
        </w:rPr>
        <w:t xml:space="preserve"> de l’exécution </w:t>
      </w:r>
      <w:r w:rsidR="002D6513" w:rsidRPr="006D4196">
        <w:rPr>
          <w:rFonts w:asciiTheme="minorHAnsi" w:hAnsiTheme="minorHAnsi" w:cstheme="minorHAnsi"/>
        </w:rPr>
        <w:t>de</w:t>
      </w:r>
      <w:r w:rsidRPr="006D4196">
        <w:rPr>
          <w:rFonts w:asciiTheme="minorHAnsi" w:hAnsiTheme="minorHAnsi" w:cstheme="minorHAnsi"/>
        </w:rPr>
        <w:t xml:space="preserve"> l'ensemble des prestations, objet du </w:t>
      </w:r>
      <w:r w:rsidR="007B137C" w:rsidRPr="006D4196">
        <w:rPr>
          <w:rFonts w:asciiTheme="minorHAnsi" w:hAnsiTheme="minorHAnsi" w:cstheme="minorHAnsi"/>
        </w:rPr>
        <w:t xml:space="preserve">présent </w:t>
      </w:r>
      <w:r w:rsidRPr="006D4196">
        <w:rPr>
          <w:rFonts w:asciiTheme="minorHAnsi" w:hAnsiTheme="minorHAnsi" w:cstheme="minorHAnsi"/>
        </w:rPr>
        <w:t>marché ;</w:t>
      </w:r>
    </w:p>
    <w:p w:rsidR="008142D4" w:rsidRPr="006D4196" w:rsidRDefault="00767B73" w:rsidP="006D4196">
      <w:pPr>
        <w:numPr>
          <w:ilvl w:val="0"/>
          <w:numId w:val="7"/>
        </w:numPr>
        <w:shd w:val="clear" w:color="auto" w:fill="FFFFFF"/>
        <w:contextualSpacing/>
        <w:jc w:val="both"/>
        <w:rPr>
          <w:rFonts w:asciiTheme="minorHAnsi" w:hAnsiTheme="minorHAnsi" w:cstheme="minorHAnsi"/>
        </w:rPr>
      </w:pPr>
      <w:r w:rsidRPr="006D4196">
        <w:rPr>
          <w:rFonts w:asciiTheme="minorHAnsi" w:hAnsiTheme="minorHAnsi" w:cstheme="minorHAnsi"/>
          <w:b/>
          <w:bCs/>
          <w:lang w:val="fr-MA"/>
        </w:rPr>
        <w:t>Web designer</w:t>
      </w:r>
      <w:r w:rsidRPr="006D4196">
        <w:rPr>
          <w:rFonts w:asciiTheme="minorHAnsi" w:hAnsiTheme="minorHAnsi" w:cstheme="minorHAnsi"/>
          <w:b/>
          <w:bCs/>
        </w:rPr>
        <w:t xml:space="preserve">/Graphiste </w:t>
      </w:r>
      <w:r w:rsidR="008142D4" w:rsidRPr="006D4196">
        <w:rPr>
          <w:rFonts w:asciiTheme="minorHAnsi" w:hAnsiTheme="minorHAnsi" w:cstheme="minorHAnsi"/>
          <w:b/>
          <w:bCs/>
        </w:rPr>
        <w:t>:</w:t>
      </w:r>
      <w:r w:rsidR="008142D4" w:rsidRPr="006D4196">
        <w:rPr>
          <w:rFonts w:asciiTheme="minorHAnsi" w:hAnsiTheme="minorHAnsi" w:cstheme="minorHAnsi"/>
        </w:rPr>
        <w:t xml:space="preserve"> </w:t>
      </w:r>
      <w:r w:rsidR="00D53D0B" w:rsidRPr="006D4196">
        <w:rPr>
          <w:rFonts w:asciiTheme="minorHAnsi" w:hAnsiTheme="minorHAnsi" w:cstheme="minorHAnsi"/>
        </w:rPr>
        <w:t xml:space="preserve">Concepteur Web : </w:t>
      </w:r>
      <w:r w:rsidR="00B70AE3" w:rsidRPr="006D4196">
        <w:rPr>
          <w:rFonts w:asciiTheme="minorHAnsi" w:hAnsiTheme="minorHAnsi" w:cstheme="minorHAnsi"/>
        </w:rPr>
        <w:t>R</w:t>
      </w:r>
      <w:r w:rsidR="0054630F" w:rsidRPr="006D4196">
        <w:rPr>
          <w:rFonts w:asciiTheme="minorHAnsi" w:hAnsiTheme="minorHAnsi" w:cstheme="minorHAnsi"/>
        </w:rPr>
        <w:t xml:space="preserve">esponsable du volet </w:t>
      </w:r>
      <w:r w:rsidR="008142D4" w:rsidRPr="006D4196">
        <w:rPr>
          <w:rFonts w:asciiTheme="minorHAnsi" w:hAnsiTheme="minorHAnsi" w:cstheme="minorHAnsi"/>
        </w:rPr>
        <w:t xml:space="preserve">design </w:t>
      </w:r>
      <w:r w:rsidRPr="006D4196">
        <w:rPr>
          <w:rFonts w:asciiTheme="minorHAnsi" w:hAnsiTheme="minorHAnsi" w:cstheme="minorHAnsi"/>
        </w:rPr>
        <w:t>web et conception graphique.</w:t>
      </w:r>
    </w:p>
    <w:p w:rsidR="008336CF" w:rsidRPr="006D4196" w:rsidRDefault="00312D3F" w:rsidP="006D4196">
      <w:pPr>
        <w:pStyle w:val="Paragraphedeliste"/>
        <w:ind w:left="0"/>
        <w:jc w:val="both"/>
        <w:rPr>
          <w:rFonts w:asciiTheme="minorHAnsi" w:hAnsiTheme="minorHAnsi" w:cstheme="minorHAnsi"/>
        </w:rPr>
      </w:pPr>
      <w:r w:rsidRPr="006D4196">
        <w:rPr>
          <w:rFonts w:asciiTheme="minorHAnsi" w:hAnsiTheme="minorHAnsi" w:cstheme="minorHAnsi"/>
        </w:rPr>
        <w:t>Le chef de projet</w:t>
      </w:r>
      <w:r w:rsidR="00525F50" w:rsidRPr="006D4196">
        <w:rPr>
          <w:rFonts w:asciiTheme="minorHAnsi" w:hAnsiTheme="minorHAnsi" w:cstheme="minorHAnsi"/>
        </w:rPr>
        <w:t xml:space="preserve"> sera l’interlocuteur direct du comité de suivi </w:t>
      </w:r>
      <w:r w:rsidR="0037059E" w:rsidRPr="006D4196">
        <w:rPr>
          <w:rFonts w:asciiTheme="minorHAnsi" w:hAnsiTheme="minorHAnsi" w:cstheme="minorHAnsi"/>
        </w:rPr>
        <w:t>précité</w:t>
      </w:r>
      <w:r w:rsidR="00B70AE3" w:rsidRPr="006D4196">
        <w:rPr>
          <w:rFonts w:asciiTheme="minorHAnsi" w:hAnsiTheme="minorHAnsi" w:cstheme="minorHAnsi"/>
        </w:rPr>
        <w:t xml:space="preserve">. </w:t>
      </w:r>
      <w:r w:rsidR="00647F11" w:rsidRPr="006D4196">
        <w:rPr>
          <w:rFonts w:asciiTheme="minorHAnsi" w:hAnsiTheme="minorHAnsi" w:cstheme="minorHAnsi"/>
        </w:rPr>
        <w:t>Celui-ci</w:t>
      </w:r>
      <w:r w:rsidR="006A2EEE" w:rsidRPr="006D4196">
        <w:rPr>
          <w:rFonts w:asciiTheme="minorHAnsi" w:hAnsiTheme="minorHAnsi" w:cstheme="minorHAnsi"/>
        </w:rPr>
        <w:t xml:space="preserve"> </w:t>
      </w:r>
      <w:r w:rsidR="00525F50" w:rsidRPr="006D4196">
        <w:rPr>
          <w:rFonts w:asciiTheme="minorHAnsi" w:hAnsiTheme="minorHAnsi" w:cstheme="minorHAnsi"/>
        </w:rPr>
        <w:t xml:space="preserve">doit être muni de pouvoirs nécessaires pour l’accomplissement de sa mission. Il aura </w:t>
      </w:r>
      <w:r w:rsidR="00B70AE3" w:rsidRPr="006D4196">
        <w:rPr>
          <w:rFonts w:asciiTheme="minorHAnsi" w:hAnsiTheme="minorHAnsi" w:cstheme="minorHAnsi"/>
        </w:rPr>
        <w:t>pour mission le cadrage</w:t>
      </w:r>
      <w:r w:rsidR="00C15C90" w:rsidRPr="006D4196">
        <w:rPr>
          <w:rFonts w:asciiTheme="minorHAnsi" w:hAnsiTheme="minorHAnsi" w:cstheme="minorHAnsi"/>
        </w:rPr>
        <w:t xml:space="preserve">, </w:t>
      </w:r>
      <w:r w:rsidR="006A2EEE" w:rsidRPr="006D4196">
        <w:rPr>
          <w:rFonts w:asciiTheme="minorHAnsi" w:hAnsiTheme="minorHAnsi" w:cstheme="minorHAnsi"/>
        </w:rPr>
        <w:t xml:space="preserve">le </w:t>
      </w:r>
      <w:r w:rsidR="00F9416B" w:rsidRPr="006D4196">
        <w:rPr>
          <w:rFonts w:asciiTheme="minorHAnsi" w:hAnsiTheme="minorHAnsi" w:cstheme="minorHAnsi"/>
        </w:rPr>
        <w:t>pilotage du</w:t>
      </w:r>
      <w:r w:rsidR="00B70AE3" w:rsidRPr="006D4196">
        <w:rPr>
          <w:rFonts w:asciiTheme="minorHAnsi" w:hAnsiTheme="minorHAnsi" w:cstheme="minorHAnsi"/>
        </w:rPr>
        <w:t xml:space="preserve"> projet</w:t>
      </w:r>
      <w:r w:rsidR="00C15C90" w:rsidRPr="006D4196">
        <w:rPr>
          <w:rFonts w:asciiTheme="minorHAnsi" w:hAnsiTheme="minorHAnsi" w:cstheme="minorHAnsi"/>
        </w:rPr>
        <w:t xml:space="preserve">, </w:t>
      </w:r>
      <w:r w:rsidR="006A2EEE" w:rsidRPr="006D4196">
        <w:rPr>
          <w:rFonts w:asciiTheme="minorHAnsi" w:hAnsiTheme="minorHAnsi" w:cstheme="minorHAnsi"/>
        </w:rPr>
        <w:t xml:space="preserve">la fédération </w:t>
      </w:r>
      <w:r w:rsidR="00B70AE3" w:rsidRPr="006D4196">
        <w:rPr>
          <w:rFonts w:asciiTheme="minorHAnsi" w:hAnsiTheme="minorHAnsi" w:cstheme="minorHAnsi"/>
        </w:rPr>
        <w:t xml:space="preserve">de l’équipe projet du </w:t>
      </w:r>
      <w:r w:rsidR="00FA13FD" w:rsidRPr="006D4196">
        <w:rPr>
          <w:rFonts w:asciiTheme="minorHAnsi" w:hAnsiTheme="minorHAnsi" w:cstheme="minorHAnsi"/>
        </w:rPr>
        <w:t>prestataire</w:t>
      </w:r>
      <w:r w:rsidR="005A4418" w:rsidRPr="006D4196">
        <w:rPr>
          <w:rFonts w:asciiTheme="minorHAnsi" w:hAnsiTheme="minorHAnsi" w:cstheme="minorHAnsi"/>
        </w:rPr>
        <w:t xml:space="preserve"> et, en général, </w:t>
      </w:r>
      <w:r w:rsidR="00525F50" w:rsidRPr="006D4196">
        <w:rPr>
          <w:rFonts w:asciiTheme="minorHAnsi" w:hAnsiTheme="minorHAnsi" w:cstheme="minorHAnsi"/>
        </w:rPr>
        <w:t xml:space="preserve">conduire l’intervention du </w:t>
      </w:r>
      <w:r w:rsidR="00FA13FD" w:rsidRPr="006D4196">
        <w:rPr>
          <w:rFonts w:asciiTheme="minorHAnsi" w:hAnsiTheme="minorHAnsi" w:cstheme="minorHAnsi"/>
        </w:rPr>
        <w:t>prestataire</w:t>
      </w:r>
      <w:r w:rsidR="00525F50" w:rsidRPr="006D4196">
        <w:rPr>
          <w:rFonts w:asciiTheme="minorHAnsi" w:hAnsiTheme="minorHAnsi" w:cstheme="minorHAnsi"/>
        </w:rPr>
        <w:t xml:space="preserve"> pendant </w:t>
      </w:r>
      <w:r w:rsidR="005A4418" w:rsidRPr="006D4196">
        <w:rPr>
          <w:rFonts w:asciiTheme="minorHAnsi" w:hAnsiTheme="minorHAnsi" w:cstheme="minorHAnsi"/>
        </w:rPr>
        <w:t xml:space="preserve">toute </w:t>
      </w:r>
      <w:r w:rsidR="00525F50" w:rsidRPr="006D4196">
        <w:rPr>
          <w:rFonts w:asciiTheme="minorHAnsi" w:hAnsiTheme="minorHAnsi" w:cstheme="minorHAnsi"/>
        </w:rPr>
        <w:t xml:space="preserve">la période </w:t>
      </w:r>
      <w:r w:rsidR="006A6518" w:rsidRPr="006D4196">
        <w:rPr>
          <w:rFonts w:asciiTheme="minorHAnsi" w:hAnsiTheme="minorHAnsi" w:cstheme="minorHAnsi"/>
        </w:rPr>
        <w:t>d’exécution du marché.</w:t>
      </w:r>
    </w:p>
    <w:p w:rsidR="008336CF" w:rsidRDefault="00223C17" w:rsidP="005E620E">
      <w:pPr>
        <w:contextualSpacing/>
        <w:jc w:val="both"/>
        <w:rPr>
          <w:rFonts w:asciiTheme="minorHAnsi" w:hAnsiTheme="minorHAnsi" w:cstheme="minorHAnsi"/>
        </w:rPr>
      </w:pPr>
      <w:r w:rsidRPr="006D4196">
        <w:rPr>
          <w:rFonts w:asciiTheme="minorHAnsi" w:hAnsiTheme="minorHAnsi" w:cstheme="minorHAnsi"/>
        </w:rPr>
        <w:t xml:space="preserve">Les membres de l’équipe du </w:t>
      </w:r>
      <w:r w:rsidR="00FA13FD" w:rsidRPr="006D4196">
        <w:rPr>
          <w:rFonts w:asciiTheme="minorHAnsi" w:hAnsiTheme="minorHAnsi" w:cstheme="minorHAnsi"/>
        </w:rPr>
        <w:t>prestataire</w:t>
      </w:r>
      <w:r w:rsidRPr="006D4196">
        <w:rPr>
          <w:rFonts w:asciiTheme="minorHAnsi" w:hAnsiTheme="minorHAnsi" w:cstheme="minorHAnsi"/>
        </w:rPr>
        <w:t>,</w:t>
      </w:r>
      <w:r w:rsidR="00684115" w:rsidRPr="006D4196">
        <w:rPr>
          <w:rFonts w:asciiTheme="minorHAnsi" w:hAnsiTheme="minorHAnsi" w:cstheme="minorHAnsi"/>
        </w:rPr>
        <w:t xml:space="preserve"> </w:t>
      </w:r>
      <w:r w:rsidR="00F9416B" w:rsidRPr="006D4196">
        <w:rPr>
          <w:rFonts w:asciiTheme="minorHAnsi" w:hAnsiTheme="minorHAnsi" w:cstheme="minorHAnsi"/>
        </w:rPr>
        <w:t>doivent avoir</w:t>
      </w:r>
      <w:r w:rsidR="00684115" w:rsidRPr="006D4196">
        <w:rPr>
          <w:rFonts w:asciiTheme="minorHAnsi" w:hAnsiTheme="minorHAnsi" w:cstheme="minorHAnsi"/>
        </w:rPr>
        <w:t>,</w:t>
      </w:r>
      <w:r w:rsidR="00A95723" w:rsidRPr="006D4196">
        <w:rPr>
          <w:rFonts w:asciiTheme="minorHAnsi" w:hAnsiTheme="minorHAnsi" w:cstheme="minorHAnsi"/>
        </w:rPr>
        <w:t xml:space="preserve"> </w:t>
      </w:r>
      <w:r w:rsidR="006A6518" w:rsidRPr="006D4196">
        <w:rPr>
          <w:rFonts w:asciiTheme="minorHAnsi" w:hAnsiTheme="minorHAnsi" w:cstheme="minorHAnsi"/>
        </w:rPr>
        <w:t>l</w:t>
      </w:r>
      <w:r w:rsidR="00A95723" w:rsidRPr="006D4196">
        <w:rPr>
          <w:rFonts w:asciiTheme="minorHAnsi" w:hAnsiTheme="minorHAnsi" w:cstheme="minorHAnsi"/>
        </w:rPr>
        <w:t xml:space="preserve">e profil adéquat, </w:t>
      </w:r>
      <w:r w:rsidR="005B728E" w:rsidRPr="006D4196">
        <w:rPr>
          <w:rFonts w:asciiTheme="minorHAnsi" w:hAnsiTheme="minorHAnsi" w:cstheme="minorHAnsi"/>
        </w:rPr>
        <w:t xml:space="preserve">être </w:t>
      </w:r>
      <w:r w:rsidR="00E31B82" w:rsidRPr="006D4196">
        <w:rPr>
          <w:rFonts w:asciiTheme="minorHAnsi" w:hAnsiTheme="minorHAnsi" w:cstheme="minorHAnsi"/>
        </w:rPr>
        <w:t>expé</w:t>
      </w:r>
      <w:r w:rsidR="005B728E" w:rsidRPr="006D4196">
        <w:rPr>
          <w:rFonts w:asciiTheme="minorHAnsi" w:hAnsiTheme="minorHAnsi" w:cstheme="minorHAnsi"/>
        </w:rPr>
        <w:t>rimenté</w:t>
      </w:r>
      <w:r w:rsidR="005A4418" w:rsidRPr="006D4196">
        <w:rPr>
          <w:rFonts w:asciiTheme="minorHAnsi" w:hAnsiTheme="minorHAnsi" w:cstheme="minorHAnsi"/>
        </w:rPr>
        <w:t>s</w:t>
      </w:r>
      <w:r w:rsidR="005B728E" w:rsidRPr="006D4196">
        <w:rPr>
          <w:rFonts w:asciiTheme="minorHAnsi" w:hAnsiTheme="minorHAnsi" w:cstheme="minorHAnsi"/>
        </w:rPr>
        <w:t xml:space="preserve"> et spécialisé</w:t>
      </w:r>
      <w:r w:rsidR="005A4418" w:rsidRPr="006D4196">
        <w:rPr>
          <w:rFonts w:asciiTheme="minorHAnsi" w:hAnsiTheme="minorHAnsi" w:cstheme="minorHAnsi"/>
        </w:rPr>
        <w:t>s</w:t>
      </w:r>
      <w:r w:rsidR="005B728E" w:rsidRPr="006D4196">
        <w:rPr>
          <w:rFonts w:asciiTheme="minorHAnsi" w:hAnsiTheme="minorHAnsi" w:cstheme="minorHAnsi"/>
        </w:rPr>
        <w:t xml:space="preserve"> dans le</w:t>
      </w:r>
      <w:r w:rsidR="005A4418" w:rsidRPr="006D4196">
        <w:rPr>
          <w:rFonts w:asciiTheme="minorHAnsi" w:hAnsiTheme="minorHAnsi" w:cstheme="minorHAnsi"/>
        </w:rPr>
        <w:t>s</w:t>
      </w:r>
      <w:r w:rsidR="005B728E" w:rsidRPr="006D4196">
        <w:rPr>
          <w:rFonts w:asciiTheme="minorHAnsi" w:hAnsiTheme="minorHAnsi" w:cstheme="minorHAnsi"/>
        </w:rPr>
        <w:t xml:space="preserve"> </w:t>
      </w:r>
      <w:r w:rsidR="00E31B82" w:rsidRPr="006D4196">
        <w:rPr>
          <w:rFonts w:asciiTheme="minorHAnsi" w:hAnsiTheme="minorHAnsi" w:cstheme="minorHAnsi"/>
        </w:rPr>
        <w:t>domaine</w:t>
      </w:r>
      <w:r w:rsidR="005A4418" w:rsidRPr="006D4196">
        <w:rPr>
          <w:rFonts w:asciiTheme="minorHAnsi" w:hAnsiTheme="minorHAnsi" w:cstheme="minorHAnsi"/>
        </w:rPr>
        <w:t>s</w:t>
      </w:r>
      <w:r w:rsidR="00E31B82" w:rsidRPr="006D4196">
        <w:rPr>
          <w:rFonts w:asciiTheme="minorHAnsi" w:hAnsiTheme="minorHAnsi" w:cstheme="minorHAnsi"/>
        </w:rPr>
        <w:t xml:space="preserve"> </w:t>
      </w:r>
      <w:r w:rsidR="005B728E" w:rsidRPr="006D4196">
        <w:rPr>
          <w:rFonts w:asciiTheme="minorHAnsi" w:hAnsiTheme="minorHAnsi" w:cstheme="minorHAnsi"/>
        </w:rPr>
        <w:t xml:space="preserve">de </w:t>
      </w:r>
      <w:r w:rsidRPr="006D4196">
        <w:rPr>
          <w:rFonts w:asciiTheme="minorHAnsi" w:hAnsiTheme="minorHAnsi" w:cstheme="minorHAnsi"/>
        </w:rPr>
        <w:t>leur</w:t>
      </w:r>
      <w:r w:rsidR="005A42C5" w:rsidRPr="006D4196">
        <w:rPr>
          <w:rFonts w:asciiTheme="minorHAnsi" w:hAnsiTheme="minorHAnsi" w:cstheme="minorHAnsi"/>
        </w:rPr>
        <w:t xml:space="preserve"> </w:t>
      </w:r>
      <w:r w:rsidR="00A95723" w:rsidRPr="006D4196">
        <w:rPr>
          <w:rFonts w:asciiTheme="minorHAnsi" w:hAnsiTheme="minorHAnsi" w:cstheme="minorHAnsi"/>
        </w:rPr>
        <w:t xml:space="preserve">intervention </w:t>
      </w:r>
      <w:r w:rsidR="005F0883" w:rsidRPr="006D4196">
        <w:rPr>
          <w:rFonts w:asciiTheme="minorHAnsi" w:hAnsiTheme="minorHAnsi" w:cstheme="minorHAnsi"/>
        </w:rPr>
        <w:t>ci-dessus indiqué</w:t>
      </w:r>
      <w:r w:rsidR="005A4418" w:rsidRPr="006D4196">
        <w:rPr>
          <w:rFonts w:asciiTheme="minorHAnsi" w:hAnsiTheme="minorHAnsi" w:cstheme="minorHAnsi"/>
        </w:rPr>
        <w:t>s</w:t>
      </w:r>
      <w:r w:rsidR="0055622D">
        <w:rPr>
          <w:rFonts w:asciiTheme="minorHAnsi" w:hAnsiTheme="minorHAnsi" w:cstheme="minorHAnsi"/>
        </w:rPr>
        <w:t xml:space="preserve">, </w:t>
      </w:r>
      <w:r w:rsidR="00A95723" w:rsidRPr="006D4196">
        <w:rPr>
          <w:rFonts w:asciiTheme="minorHAnsi" w:hAnsiTheme="minorHAnsi" w:cstheme="minorHAnsi"/>
        </w:rPr>
        <w:t>et avoir mené des prestations similaires</w:t>
      </w:r>
      <w:r w:rsidR="005A4418" w:rsidRPr="006D4196">
        <w:rPr>
          <w:rFonts w:asciiTheme="minorHAnsi" w:hAnsiTheme="minorHAnsi" w:cstheme="minorHAnsi"/>
        </w:rPr>
        <w:t xml:space="preserve"> à celles faisant l’objet du présent marché</w:t>
      </w:r>
      <w:r w:rsidR="004B07DA" w:rsidRPr="006D4196">
        <w:rPr>
          <w:rFonts w:asciiTheme="minorHAnsi" w:hAnsiTheme="minorHAnsi" w:cstheme="minorHAnsi"/>
        </w:rPr>
        <w:t>.</w:t>
      </w:r>
    </w:p>
    <w:p w:rsidR="0034020C" w:rsidRDefault="0034020C" w:rsidP="005E620E">
      <w:pPr>
        <w:contextualSpacing/>
        <w:jc w:val="both"/>
        <w:rPr>
          <w:rFonts w:asciiTheme="minorHAnsi" w:hAnsiTheme="minorHAnsi" w:cstheme="minorHAnsi"/>
        </w:rPr>
      </w:pPr>
    </w:p>
    <w:p w:rsidR="00497808" w:rsidRPr="006D4196" w:rsidRDefault="00666116" w:rsidP="00205F21">
      <w:pPr>
        <w:pStyle w:val="Titre2"/>
        <w:spacing w:line="360" w:lineRule="auto"/>
        <w:contextualSpacing/>
        <w:jc w:val="both"/>
        <w:rPr>
          <w:rFonts w:cstheme="minorHAnsi"/>
          <w:b/>
          <w:bCs/>
        </w:rPr>
      </w:pPr>
      <w:bookmarkStart w:id="41" w:name="_Toc468350662"/>
      <w:r w:rsidRPr="006D4196">
        <w:rPr>
          <w:rFonts w:cstheme="minorHAnsi"/>
          <w:b/>
          <w:bCs/>
        </w:rPr>
        <w:t>ARTICLE 1</w:t>
      </w:r>
      <w:r w:rsidR="00631D78" w:rsidRPr="006D4196">
        <w:rPr>
          <w:rFonts w:cstheme="minorHAnsi"/>
          <w:b/>
          <w:bCs/>
        </w:rPr>
        <w:t>3</w:t>
      </w:r>
      <w:r w:rsidRPr="006D4196">
        <w:rPr>
          <w:rFonts w:cstheme="minorHAnsi"/>
          <w:b/>
          <w:bCs/>
        </w:rPr>
        <w:t> : </w:t>
      </w:r>
      <w:r w:rsidR="00D37F3A" w:rsidRPr="006D4196">
        <w:rPr>
          <w:rFonts w:cstheme="minorHAnsi"/>
          <w:b/>
          <w:bCs/>
        </w:rPr>
        <w:t>NATURE DES PRIX</w:t>
      </w:r>
      <w:bookmarkEnd w:id="41"/>
      <w:r w:rsidR="00D37F3A" w:rsidRPr="006D4196">
        <w:rPr>
          <w:rFonts w:cstheme="minorHAnsi"/>
          <w:b/>
          <w:bCs/>
        </w:rPr>
        <w:t xml:space="preserve"> </w:t>
      </w:r>
    </w:p>
    <w:p w:rsidR="00AF7A10" w:rsidRPr="006D4196" w:rsidRDefault="00AF7A10" w:rsidP="006D4196">
      <w:pPr>
        <w:pStyle w:val="Corpsdetexte2"/>
        <w:spacing w:before="120" w:after="0" w:line="240" w:lineRule="auto"/>
        <w:contextualSpacing/>
        <w:jc w:val="both"/>
        <w:rPr>
          <w:rFonts w:asciiTheme="minorHAnsi" w:hAnsiTheme="minorHAnsi" w:cstheme="minorHAnsi"/>
          <w:b/>
          <w:bCs/>
        </w:rPr>
      </w:pPr>
      <w:r w:rsidRPr="006D4196">
        <w:rPr>
          <w:rFonts w:asciiTheme="minorHAnsi" w:hAnsiTheme="minorHAnsi" w:cstheme="minorHAnsi"/>
        </w:rPr>
        <w:t xml:space="preserve">Le présent marché est à </w:t>
      </w:r>
      <w:r w:rsidRPr="006D4196">
        <w:rPr>
          <w:rFonts w:asciiTheme="minorHAnsi" w:hAnsiTheme="minorHAnsi" w:cstheme="minorHAnsi"/>
          <w:b/>
          <w:bCs/>
        </w:rPr>
        <w:t>prix mixtes.</w:t>
      </w:r>
    </w:p>
    <w:p w:rsidR="00AF7A10" w:rsidRPr="006D4196" w:rsidRDefault="00AF7A10" w:rsidP="006D4196">
      <w:pPr>
        <w:pStyle w:val="Corpsdetexte2"/>
        <w:spacing w:before="120" w:after="0" w:line="240" w:lineRule="auto"/>
        <w:contextualSpacing/>
        <w:jc w:val="both"/>
        <w:rPr>
          <w:rFonts w:asciiTheme="minorHAnsi" w:hAnsiTheme="minorHAnsi" w:cstheme="minorHAnsi"/>
          <w:b/>
          <w:bCs/>
          <w:strike/>
          <w:color w:val="FF0000"/>
        </w:rPr>
      </w:pPr>
      <w:r w:rsidRPr="006D4196">
        <w:rPr>
          <w:rFonts w:asciiTheme="minorHAnsi" w:hAnsiTheme="minorHAnsi" w:cstheme="minorHAnsi"/>
        </w:rPr>
        <w:t xml:space="preserve">Les prestations du présent marché seront rémunérées en partie sur la base de </w:t>
      </w:r>
      <w:r w:rsidRPr="006D4196">
        <w:rPr>
          <w:rFonts w:asciiTheme="minorHAnsi" w:hAnsiTheme="minorHAnsi" w:cstheme="minorHAnsi"/>
          <w:b/>
          <w:bCs/>
        </w:rPr>
        <w:t xml:space="preserve">prix unitaires </w:t>
      </w:r>
      <w:r w:rsidRPr="006D4196">
        <w:rPr>
          <w:rFonts w:asciiTheme="minorHAnsi" w:hAnsiTheme="minorHAnsi" w:cstheme="minorHAnsi"/>
        </w:rPr>
        <w:t>et en partie</w:t>
      </w:r>
      <w:r w:rsidRPr="006D4196">
        <w:rPr>
          <w:rFonts w:asciiTheme="minorHAnsi" w:hAnsiTheme="minorHAnsi" w:cstheme="minorHAnsi"/>
          <w:b/>
          <w:bCs/>
        </w:rPr>
        <w:t xml:space="preserve"> sur la base de prix</w:t>
      </w:r>
      <w:r w:rsidR="00C10585" w:rsidRPr="006D4196">
        <w:rPr>
          <w:rFonts w:asciiTheme="minorHAnsi" w:hAnsiTheme="minorHAnsi" w:cstheme="minorHAnsi"/>
          <w:b/>
          <w:bCs/>
        </w:rPr>
        <w:t xml:space="preserve"> forfaitaires</w:t>
      </w:r>
      <w:r w:rsidR="0037059E" w:rsidRPr="006D4196">
        <w:rPr>
          <w:rFonts w:asciiTheme="minorHAnsi" w:hAnsiTheme="minorHAnsi" w:cstheme="minorHAnsi"/>
          <w:b/>
          <w:bCs/>
        </w:rPr>
        <w:t>.</w:t>
      </w:r>
      <w:r w:rsidR="00C10585" w:rsidRPr="006D4196">
        <w:rPr>
          <w:rFonts w:asciiTheme="minorHAnsi" w:hAnsiTheme="minorHAnsi" w:cstheme="minorHAnsi"/>
          <w:b/>
          <w:bCs/>
        </w:rPr>
        <w:t xml:space="preserve"> </w:t>
      </w:r>
      <w:r w:rsidRPr="006D4196">
        <w:rPr>
          <w:rFonts w:asciiTheme="minorHAnsi" w:hAnsiTheme="minorHAnsi" w:cstheme="minorHAnsi"/>
          <w:b/>
          <w:bCs/>
        </w:rPr>
        <w:t xml:space="preserve"> </w:t>
      </w:r>
    </w:p>
    <w:p w:rsidR="00AF7A10" w:rsidRPr="006D4196" w:rsidRDefault="00AF7A10" w:rsidP="006D4196">
      <w:pPr>
        <w:spacing w:before="120"/>
        <w:contextualSpacing/>
        <w:jc w:val="both"/>
        <w:rPr>
          <w:rFonts w:asciiTheme="minorHAnsi" w:hAnsiTheme="minorHAnsi" w:cstheme="minorHAnsi"/>
        </w:rPr>
      </w:pPr>
      <w:r w:rsidRPr="006D4196">
        <w:rPr>
          <w:rFonts w:asciiTheme="minorHAnsi" w:hAnsiTheme="minorHAnsi" w:cstheme="minorHAnsi"/>
        </w:rPr>
        <w:t xml:space="preserve">Les prix unitaires </w:t>
      </w:r>
      <w:r w:rsidR="0037059E" w:rsidRPr="006D4196">
        <w:rPr>
          <w:rFonts w:asciiTheme="minorHAnsi" w:hAnsiTheme="minorHAnsi" w:cstheme="minorHAnsi"/>
        </w:rPr>
        <w:t xml:space="preserve">du marché </w:t>
      </w:r>
      <w:r w:rsidRPr="006D4196">
        <w:rPr>
          <w:rFonts w:asciiTheme="minorHAnsi" w:hAnsiTheme="minorHAnsi" w:cstheme="minorHAnsi"/>
        </w:rPr>
        <w:t xml:space="preserve">sont ceux prévus au bordereau des prix - détail estimatif annexé au présent cahier des prescriptions spéciales. </w:t>
      </w:r>
    </w:p>
    <w:p w:rsidR="00AF7A10" w:rsidRPr="006D4196" w:rsidRDefault="00AF7A10" w:rsidP="00205F21">
      <w:pPr>
        <w:spacing w:before="120"/>
        <w:contextualSpacing/>
        <w:jc w:val="both"/>
        <w:rPr>
          <w:rFonts w:asciiTheme="minorHAnsi" w:hAnsiTheme="minorHAnsi" w:cstheme="minorHAnsi"/>
        </w:rPr>
      </w:pPr>
      <w:r w:rsidRPr="006D4196">
        <w:rPr>
          <w:rFonts w:asciiTheme="minorHAnsi" w:hAnsiTheme="minorHAnsi" w:cstheme="minorHAnsi"/>
        </w:rPr>
        <w:t>Ils rémunèrent les prestations les concernant par application de ces prix unitaires aux quantités réellement exécutées</w:t>
      </w:r>
      <w:r w:rsidR="0037059E" w:rsidRPr="006D4196">
        <w:rPr>
          <w:rFonts w:asciiTheme="minorHAnsi" w:hAnsiTheme="minorHAnsi" w:cstheme="minorHAnsi"/>
        </w:rPr>
        <w:t>,</w:t>
      </w:r>
      <w:r w:rsidRPr="006D4196">
        <w:rPr>
          <w:rFonts w:asciiTheme="minorHAnsi" w:hAnsiTheme="minorHAnsi" w:cstheme="minorHAnsi"/>
        </w:rPr>
        <w:t xml:space="preserve"> conformément </w:t>
      </w:r>
      <w:r w:rsidR="00205F21">
        <w:rPr>
          <w:rFonts w:asciiTheme="minorHAnsi" w:hAnsiTheme="minorHAnsi" w:cstheme="minorHAnsi"/>
        </w:rPr>
        <w:t>prescriptions du</w:t>
      </w:r>
      <w:r w:rsidRPr="006D4196">
        <w:rPr>
          <w:rFonts w:asciiTheme="minorHAnsi" w:hAnsiTheme="minorHAnsi" w:cstheme="minorHAnsi"/>
        </w:rPr>
        <w:t xml:space="preserve"> marché.</w:t>
      </w:r>
    </w:p>
    <w:p w:rsidR="00F407F6" w:rsidRPr="006D4196" w:rsidRDefault="00AF7A10" w:rsidP="006D4196">
      <w:pPr>
        <w:spacing w:before="120"/>
        <w:contextualSpacing/>
        <w:jc w:val="both"/>
        <w:rPr>
          <w:rFonts w:asciiTheme="minorHAnsi" w:hAnsiTheme="minorHAnsi" w:cstheme="minorHAnsi"/>
        </w:rPr>
      </w:pPr>
      <w:r w:rsidRPr="006D4196">
        <w:rPr>
          <w:rFonts w:asciiTheme="minorHAnsi" w:hAnsiTheme="minorHAnsi" w:cstheme="minorHAnsi"/>
        </w:rPr>
        <w:t xml:space="preserve">Les prestations de services à exécuter sur la base des prix </w:t>
      </w:r>
      <w:r w:rsidR="00C10585" w:rsidRPr="006D4196">
        <w:rPr>
          <w:rFonts w:asciiTheme="minorHAnsi" w:hAnsiTheme="minorHAnsi" w:cstheme="minorHAnsi"/>
        </w:rPr>
        <w:t xml:space="preserve">forfaitaires </w:t>
      </w:r>
      <w:r w:rsidRPr="006D4196">
        <w:rPr>
          <w:rFonts w:asciiTheme="minorHAnsi" w:hAnsiTheme="minorHAnsi" w:cstheme="minorHAnsi"/>
        </w:rPr>
        <w:t>sont celles prévues au bordereau des prix</w:t>
      </w:r>
      <w:r w:rsidR="00F407F6" w:rsidRPr="006D4196">
        <w:rPr>
          <w:rFonts w:asciiTheme="minorHAnsi" w:hAnsiTheme="minorHAnsi" w:cstheme="minorHAnsi"/>
        </w:rPr>
        <w:t>-</w:t>
      </w:r>
      <w:r w:rsidRPr="006D4196">
        <w:rPr>
          <w:rFonts w:asciiTheme="minorHAnsi" w:hAnsiTheme="minorHAnsi" w:cstheme="minorHAnsi"/>
        </w:rPr>
        <w:t xml:space="preserve"> détail estimatif annexé au présent cahier des prescriptions spéciales.</w:t>
      </w:r>
      <w:r w:rsidR="0010062F" w:rsidRPr="006D4196">
        <w:rPr>
          <w:rFonts w:asciiTheme="minorHAnsi" w:hAnsiTheme="minorHAnsi" w:cstheme="minorHAnsi"/>
        </w:rPr>
        <w:t xml:space="preserve"> </w:t>
      </w:r>
      <w:r w:rsidRPr="006D4196">
        <w:rPr>
          <w:rFonts w:asciiTheme="minorHAnsi" w:hAnsiTheme="minorHAnsi" w:cstheme="minorHAnsi"/>
        </w:rPr>
        <w:t xml:space="preserve">Chacun de ces prix </w:t>
      </w:r>
      <w:r w:rsidR="00C10585" w:rsidRPr="006D4196">
        <w:rPr>
          <w:rFonts w:asciiTheme="minorHAnsi" w:hAnsiTheme="minorHAnsi" w:cstheme="minorHAnsi"/>
        </w:rPr>
        <w:t xml:space="preserve">forfaitaires </w:t>
      </w:r>
      <w:r w:rsidRPr="006D4196">
        <w:rPr>
          <w:rFonts w:asciiTheme="minorHAnsi" w:hAnsiTheme="minorHAnsi" w:cstheme="minorHAnsi"/>
        </w:rPr>
        <w:t>couvre et rémunère</w:t>
      </w:r>
      <w:r w:rsidR="00F407F6" w:rsidRPr="006D4196">
        <w:rPr>
          <w:rFonts w:asciiTheme="minorHAnsi" w:hAnsiTheme="minorHAnsi" w:cstheme="minorHAnsi"/>
        </w:rPr>
        <w:t xml:space="preserve"> </w:t>
      </w:r>
      <w:r w:rsidRPr="006D4196">
        <w:rPr>
          <w:rFonts w:asciiTheme="minorHAnsi" w:hAnsiTheme="minorHAnsi" w:cstheme="minorHAnsi"/>
        </w:rPr>
        <w:t>l’ensemble de la prestation qui le concerne.</w:t>
      </w:r>
      <w:r w:rsidR="00F407F6" w:rsidRPr="006D4196">
        <w:rPr>
          <w:rFonts w:asciiTheme="minorHAnsi" w:hAnsiTheme="minorHAnsi" w:cstheme="minorHAnsi"/>
        </w:rPr>
        <w:t xml:space="preserve"> </w:t>
      </w:r>
    </w:p>
    <w:p w:rsidR="00AF7A10" w:rsidRPr="006D4196" w:rsidRDefault="00F407F6" w:rsidP="006D4196">
      <w:pPr>
        <w:spacing w:before="120"/>
        <w:contextualSpacing/>
        <w:jc w:val="both"/>
        <w:rPr>
          <w:rFonts w:asciiTheme="minorHAnsi" w:hAnsiTheme="minorHAnsi" w:cstheme="minorHAnsi"/>
        </w:rPr>
      </w:pPr>
      <w:r w:rsidRPr="006D4196">
        <w:rPr>
          <w:rFonts w:asciiTheme="minorHAnsi" w:hAnsiTheme="minorHAnsi" w:cstheme="minorHAnsi"/>
        </w:rPr>
        <w:t xml:space="preserve">En application de l’article 37 du CCAG –EMO, la valeur de la prestation à </w:t>
      </w:r>
      <w:r w:rsidR="00F9416B" w:rsidRPr="006D4196">
        <w:rPr>
          <w:rFonts w:asciiTheme="minorHAnsi" w:hAnsiTheme="minorHAnsi" w:cstheme="minorHAnsi"/>
        </w:rPr>
        <w:t>exécuter sur</w:t>
      </w:r>
      <w:r w:rsidRPr="006D4196">
        <w:rPr>
          <w:rFonts w:asciiTheme="minorHAnsi" w:hAnsiTheme="minorHAnsi" w:cstheme="minorHAnsi"/>
        </w:rPr>
        <w:t xml:space="preserve"> la base </w:t>
      </w:r>
      <w:r w:rsidR="00F9416B" w:rsidRPr="006D4196">
        <w:rPr>
          <w:rFonts w:asciiTheme="minorHAnsi" w:hAnsiTheme="minorHAnsi" w:cstheme="minorHAnsi"/>
        </w:rPr>
        <w:t>d’un prix</w:t>
      </w:r>
      <w:r w:rsidRPr="006D4196">
        <w:rPr>
          <w:rFonts w:asciiTheme="minorHAnsi" w:hAnsiTheme="minorHAnsi" w:cstheme="minorHAnsi"/>
        </w:rPr>
        <w:t xml:space="preserve"> forfaitaire, est due lorsque l’ensemble de ses composantes a été réalisé. </w:t>
      </w:r>
    </w:p>
    <w:p w:rsidR="00AF7A10" w:rsidRPr="006D4196" w:rsidRDefault="00AF7A10" w:rsidP="006D4196">
      <w:pPr>
        <w:spacing w:before="100" w:beforeAutospacing="1" w:after="100" w:afterAutospacing="1"/>
        <w:ind w:right="1"/>
        <w:contextualSpacing/>
        <w:jc w:val="both"/>
        <w:rPr>
          <w:rFonts w:asciiTheme="minorHAnsi" w:hAnsiTheme="minorHAnsi" w:cstheme="minorHAnsi"/>
        </w:rPr>
      </w:pPr>
      <w:r w:rsidRPr="006D4196">
        <w:rPr>
          <w:rFonts w:asciiTheme="minorHAnsi" w:hAnsiTheme="minorHAnsi" w:cstheme="minorHAnsi"/>
        </w:rPr>
        <w:lastRenderedPageBreak/>
        <w:t xml:space="preserve">Les prix du marché sont réputés comprendre toutes les dépenses résultant de l’exécution des prestations de services y compris tous les droits, impôts, taxes, frais généraux, faux frais et assurer au </w:t>
      </w:r>
      <w:r w:rsidR="00FA13FD" w:rsidRPr="006D4196">
        <w:rPr>
          <w:rFonts w:asciiTheme="minorHAnsi" w:hAnsiTheme="minorHAnsi" w:cstheme="minorHAnsi"/>
        </w:rPr>
        <w:t>prestataire</w:t>
      </w:r>
      <w:r w:rsidRPr="006D4196">
        <w:rPr>
          <w:rFonts w:asciiTheme="minorHAnsi" w:hAnsiTheme="minorHAnsi" w:cstheme="minorHAnsi"/>
        </w:rPr>
        <w:t xml:space="preserve"> de services une marge </w:t>
      </w:r>
      <w:r w:rsidR="00F9416B" w:rsidRPr="006D4196">
        <w:rPr>
          <w:rFonts w:asciiTheme="minorHAnsi" w:hAnsiTheme="minorHAnsi" w:cstheme="minorHAnsi"/>
        </w:rPr>
        <w:t>pour bénéfice</w:t>
      </w:r>
      <w:r w:rsidRPr="006D4196">
        <w:rPr>
          <w:rFonts w:asciiTheme="minorHAnsi" w:hAnsiTheme="minorHAnsi" w:cstheme="minorHAnsi"/>
        </w:rPr>
        <w:t xml:space="preserve"> et </w:t>
      </w:r>
      <w:r w:rsidR="00F9416B" w:rsidRPr="006D4196">
        <w:rPr>
          <w:rFonts w:asciiTheme="minorHAnsi" w:hAnsiTheme="minorHAnsi" w:cstheme="minorHAnsi"/>
        </w:rPr>
        <w:t>risques et</w:t>
      </w:r>
      <w:r w:rsidRPr="006D4196">
        <w:rPr>
          <w:rFonts w:asciiTheme="minorHAnsi" w:hAnsiTheme="minorHAnsi" w:cstheme="minorHAnsi"/>
        </w:rPr>
        <w:t xml:space="preserve"> d'une façon générale toutes les dépenses qui sont la conséquence nécessaire et directe du travail</w:t>
      </w:r>
      <w:r w:rsidR="00E148DF" w:rsidRPr="006D4196">
        <w:rPr>
          <w:rFonts w:asciiTheme="minorHAnsi" w:hAnsiTheme="minorHAnsi" w:cstheme="minorHAnsi"/>
        </w:rPr>
        <w:t>.</w:t>
      </w:r>
    </w:p>
    <w:p w:rsidR="005B5410" w:rsidRDefault="00666116" w:rsidP="00D410BE">
      <w:pPr>
        <w:pStyle w:val="Titre2"/>
        <w:spacing w:line="360" w:lineRule="auto"/>
        <w:contextualSpacing/>
        <w:jc w:val="both"/>
        <w:rPr>
          <w:rFonts w:cstheme="minorHAnsi"/>
          <w:b/>
          <w:bCs/>
        </w:rPr>
      </w:pPr>
      <w:bookmarkStart w:id="42" w:name="_Toc468350663"/>
      <w:r w:rsidRPr="006D4196">
        <w:rPr>
          <w:rFonts w:cstheme="minorHAnsi"/>
          <w:b/>
          <w:bCs/>
        </w:rPr>
        <w:t>ARTICLE 1</w:t>
      </w:r>
      <w:r w:rsidR="00631D78" w:rsidRPr="006D4196">
        <w:rPr>
          <w:rFonts w:cstheme="minorHAnsi"/>
          <w:b/>
          <w:bCs/>
        </w:rPr>
        <w:t>4</w:t>
      </w:r>
      <w:r w:rsidRPr="006D4196">
        <w:rPr>
          <w:rFonts w:cstheme="minorHAnsi"/>
          <w:b/>
          <w:bCs/>
        </w:rPr>
        <w:t xml:space="preserve"> : </w:t>
      </w:r>
      <w:r w:rsidR="00D37F3A" w:rsidRPr="006D4196">
        <w:rPr>
          <w:rFonts w:cstheme="minorHAnsi"/>
          <w:b/>
          <w:bCs/>
        </w:rPr>
        <w:t>REVISION DES PRIX</w:t>
      </w:r>
      <w:bookmarkEnd w:id="42"/>
    </w:p>
    <w:p w:rsidR="00613184" w:rsidRPr="006D4196" w:rsidRDefault="00613184" w:rsidP="00D410BE">
      <w:pPr>
        <w:autoSpaceDE w:val="0"/>
        <w:autoSpaceDN w:val="0"/>
        <w:adjustRightInd w:val="0"/>
        <w:contextualSpacing/>
        <w:jc w:val="both"/>
        <w:rPr>
          <w:rFonts w:asciiTheme="minorHAnsi" w:hAnsiTheme="minorHAnsi" w:cstheme="minorHAnsi"/>
        </w:rPr>
      </w:pPr>
      <w:r w:rsidRPr="006D4196">
        <w:rPr>
          <w:rFonts w:asciiTheme="minorHAnsi" w:hAnsiTheme="minorHAnsi" w:cstheme="minorHAnsi"/>
        </w:rPr>
        <w:t>Les prix du présent marché sont fermes et non révisables, conformément à l’article 12 du décret n° 2-12-349 du 8 joumada Ier 1434 (20 mars 2013) relatif aux marchés publics.</w:t>
      </w:r>
    </w:p>
    <w:p w:rsidR="005B5410" w:rsidRDefault="005B5410" w:rsidP="00D410BE">
      <w:pPr>
        <w:tabs>
          <w:tab w:val="left" w:pos="72"/>
        </w:tabs>
        <w:jc w:val="both"/>
        <w:rPr>
          <w:rFonts w:asciiTheme="minorHAnsi" w:hAnsiTheme="minorHAnsi" w:cstheme="minorHAnsi"/>
        </w:rPr>
      </w:pPr>
      <w:r w:rsidRPr="006D4196">
        <w:rPr>
          <w:rFonts w:asciiTheme="minorHAnsi" w:hAnsiTheme="minorHAnsi" w:cstheme="minorHAnsi"/>
        </w:rPr>
        <w:t xml:space="preserve">Toutefois, si le taux de la taxe sur la valeur ajoutée est modifié postérieurement à la date limite de remise des offres, le </w:t>
      </w:r>
      <w:r w:rsidR="00147964">
        <w:rPr>
          <w:rFonts w:asciiTheme="minorHAnsi" w:hAnsiTheme="minorHAnsi" w:cstheme="minorHAnsi"/>
        </w:rPr>
        <w:t>maître</w:t>
      </w:r>
      <w:r w:rsidRPr="006D4196">
        <w:rPr>
          <w:rFonts w:asciiTheme="minorHAnsi" w:hAnsiTheme="minorHAnsi" w:cstheme="minorHAnsi"/>
        </w:rPr>
        <w:t xml:space="preserve"> d’ouvrage répercute cette modification sur le prix du règlement</w:t>
      </w:r>
      <w:r w:rsidR="002617AB" w:rsidRPr="006D4196">
        <w:rPr>
          <w:rFonts w:asciiTheme="minorHAnsi" w:hAnsiTheme="minorHAnsi" w:cstheme="minorHAnsi"/>
        </w:rPr>
        <w:t>.</w:t>
      </w:r>
    </w:p>
    <w:p w:rsidR="0034020C" w:rsidRDefault="0034020C" w:rsidP="00D410BE">
      <w:pPr>
        <w:tabs>
          <w:tab w:val="left" w:pos="72"/>
        </w:tabs>
        <w:jc w:val="both"/>
        <w:rPr>
          <w:rFonts w:asciiTheme="minorHAnsi" w:hAnsiTheme="minorHAnsi" w:cstheme="minorHAnsi"/>
        </w:rPr>
      </w:pPr>
    </w:p>
    <w:p w:rsidR="00497808" w:rsidRPr="006D4196" w:rsidRDefault="00666116" w:rsidP="00D410BE">
      <w:pPr>
        <w:pStyle w:val="Titre2"/>
        <w:spacing w:line="360" w:lineRule="auto"/>
        <w:contextualSpacing/>
        <w:jc w:val="both"/>
        <w:rPr>
          <w:rFonts w:cstheme="minorHAnsi"/>
          <w:b/>
          <w:bCs/>
        </w:rPr>
      </w:pPr>
      <w:bookmarkStart w:id="43" w:name="_Toc468350664"/>
      <w:bookmarkStart w:id="44" w:name="_Toc252798198"/>
      <w:r w:rsidRPr="006D4196">
        <w:rPr>
          <w:rFonts w:cstheme="minorHAnsi"/>
          <w:b/>
          <w:bCs/>
        </w:rPr>
        <w:t>ARTICLE 1</w:t>
      </w:r>
      <w:r w:rsidR="00631D78" w:rsidRPr="006D4196">
        <w:rPr>
          <w:rFonts w:cstheme="minorHAnsi"/>
          <w:b/>
          <w:bCs/>
        </w:rPr>
        <w:t>5</w:t>
      </w:r>
      <w:r w:rsidRPr="006D4196">
        <w:rPr>
          <w:rFonts w:cstheme="minorHAnsi"/>
          <w:b/>
          <w:bCs/>
        </w:rPr>
        <w:t> : </w:t>
      </w:r>
      <w:r w:rsidR="00D37F3A" w:rsidRPr="006D4196">
        <w:rPr>
          <w:rFonts w:cstheme="minorHAnsi"/>
          <w:b/>
          <w:bCs/>
        </w:rPr>
        <w:t>CAUTIONNEMENTS ET RETENUE DE GARANTIE</w:t>
      </w:r>
      <w:bookmarkEnd w:id="43"/>
      <w:r w:rsidR="00D37F3A" w:rsidRPr="006D4196">
        <w:rPr>
          <w:rFonts w:cstheme="minorHAnsi"/>
          <w:b/>
          <w:bCs/>
        </w:rPr>
        <w:t xml:space="preserve"> </w:t>
      </w:r>
      <w:bookmarkEnd w:id="44"/>
    </w:p>
    <w:p w:rsidR="00DB4635" w:rsidRPr="006D4196" w:rsidRDefault="005A42C5" w:rsidP="00D410BE">
      <w:pPr>
        <w:pStyle w:val="Paragraphedeliste"/>
        <w:numPr>
          <w:ilvl w:val="0"/>
          <w:numId w:val="13"/>
        </w:numPr>
        <w:spacing w:beforeLines="60" w:before="144" w:after="60"/>
        <w:ind w:right="139"/>
        <w:jc w:val="both"/>
        <w:rPr>
          <w:rFonts w:asciiTheme="minorHAnsi" w:hAnsiTheme="minorHAnsi" w:cstheme="minorHAnsi"/>
        </w:rPr>
      </w:pPr>
      <w:r w:rsidRPr="006D4196">
        <w:rPr>
          <w:rFonts w:asciiTheme="minorHAnsi" w:hAnsiTheme="minorHAnsi" w:cstheme="minorHAnsi"/>
        </w:rPr>
        <w:t xml:space="preserve"> </w:t>
      </w:r>
      <w:r w:rsidR="000F407E" w:rsidRPr="006D4196">
        <w:rPr>
          <w:rFonts w:asciiTheme="minorHAnsi" w:hAnsiTheme="minorHAnsi" w:cstheme="minorHAnsi"/>
        </w:rPr>
        <w:t xml:space="preserve">Le </w:t>
      </w:r>
      <w:r w:rsidR="005E471A" w:rsidRPr="006D4196">
        <w:rPr>
          <w:rFonts w:asciiTheme="minorHAnsi" w:hAnsiTheme="minorHAnsi" w:cstheme="minorHAnsi"/>
        </w:rPr>
        <w:t xml:space="preserve">montant du </w:t>
      </w:r>
      <w:r w:rsidR="000F407E" w:rsidRPr="006D4196">
        <w:rPr>
          <w:rFonts w:asciiTheme="minorHAnsi" w:hAnsiTheme="minorHAnsi" w:cstheme="minorHAnsi"/>
        </w:rPr>
        <w:t xml:space="preserve">cautionnement provisoire est fixé </w:t>
      </w:r>
      <w:r w:rsidR="006A6518" w:rsidRPr="006D4196">
        <w:rPr>
          <w:rFonts w:asciiTheme="minorHAnsi" w:hAnsiTheme="minorHAnsi" w:cstheme="minorHAnsi"/>
        </w:rPr>
        <w:t xml:space="preserve">à </w:t>
      </w:r>
      <w:r w:rsidR="00223C17" w:rsidRPr="006D4196">
        <w:rPr>
          <w:rFonts w:asciiTheme="minorHAnsi" w:hAnsiTheme="minorHAnsi" w:cstheme="minorHAnsi"/>
        </w:rPr>
        <w:t>la somme de</w:t>
      </w:r>
      <w:r w:rsidR="002617AB" w:rsidRPr="006D4196">
        <w:rPr>
          <w:rFonts w:asciiTheme="minorHAnsi" w:hAnsiTheme="minorHAnsi" w:cstheme="minorHAnsi"/>
        </w:rPr>
        <w:t> </w:t>
      </w:r>
      <w:r w:rsidR="001B7B17" w:rsidRPr="00D410BE">
        <w:rPr>
          <w:rFonts w:asciiTheme="minorHAnsi" w:hAnsiTheme="minorHAnsi" w:cstheme="minorHAnsi"/>
          <w:b/>
          <w:bCs/>
        </w:rPr>
        <w:t xml:space="preserve">quinze </w:t>
      </w:r>
      <w:r w:rsidR="00262DDA" w:rsidRPr="00D410BE">
        <w:rPr>
          <w:rFonts w:asciiTheme="minorHAnsi" w:hAnsiTheme="minorHAnsi" w:cstheme="minorHAnsi"/>
          <w:b/>
          <w:bCs/>
        </w:rPr>
        <w:t xml:space="preserve">mille </w:t>
      </w:r>
      <w:r w:rsidR="00F248C2" w:rsidRPr="00D410BE">
        <w:rPr>
          <w:rFonts w:asciiTheme="minorHAnsi" w:hAnsiTheme="minorHAnsi" w:cstheme="minorHAnsi"/>
          <w:b/>
          <w:bCs/>
        </w:rPr>
        <w:t>(15.000,00</w:t>
      </w:r>
      <w:r w:rsidR="001B7B17" w:rsidRPr="00D410BE">
        <w:rPr>
          <w:rFonts w:asciiTheme="minorHAnsi" w:hAnsiTheme="minorHAnsi" w:cstheme="minorHAnsi"/>
          <w:b/>
          <w:bCs/>
        </w:rPr>
        <w:t>)</w:t>
      </w:r>
      <w:r w:rsidR="00805634" w:rsidRPr="00D410BE">
        <w:rPr>
          <w:rFonts w:asciiTheme="minorHAnsi" w:hAnsiTheme="minorHAnsi" w:cstheme="minorHAnsi"/>
          <w:b/>
          <w:bCs/>
        </w:rPr>
        <w:t xml:space="preserve"> </w:t>
      </w:r>
      <w:r w:rsidR="009A2B6B" w:rsidRPr="00D410BE">
        <w:rPr>
          <w:rFonts w:asciiTheme="minorHAnsi" w:hAnsiTheme="minorHAnsi" w:cstheme="minorHAnsi"/>
          <w:b/>
          <w:bCs/>
        </w:rPr>
        <w:t xml:space="preserve">dirhams </w:t>
      </w:r>
      <w:r w:rsidR="009A2B6B" w:rsidRPr="006D4196">
        <w:rPr>
          <w:rFonts w:asciiTheme="minorHAnsi" w:hAnsiTheme="minorHAnsi" w:cstheme="minorHAnsi"/>
        </w:rPr>
        <w:t>;</w:t>
      </w:r>
      <w:r w:rsidR="006A6518" w:rsidRPr="006D4196">
        <w:rPr>
          <w:rFonts w:asciiTheme="minorHAnsi" w:hAnsiTheme="minorHAnsi" w:cstheme="minorHAnsi"/>
        </w:rPr>
        <w:t xml:space="preserve"> </w:t>
      </w:r>
    </w:p>
    <w:p w:rsidR="000F407E" w:rsidRPr="006D4196" w:rsidRDefault="00003174" w:rsidP="006D4196">
      <w:pPr>
        <w:pStyle w:val="Paragraphedeliste"/>
        <w:numPr>
          <w:ilvl w:val="0"/>
          <w:numId w:val="13"/>
        </w:numPr>
        <w:spacing w:beforeLines="60" w:before="144" w:after="60"/>
        <w:ind w:right="139"/>
        <w:jc w:val="both"/>
        <w:rPr>
          <w:rFonts w:asciiTheme="minorHAnsi" w:hAnsiTheme="minorHAnsi" w:cstheme="minorHAnsi"/>
        </w:rPr>
      </w:pPr>
      <w:r w:rsidRPr="006D4196">
        <w:rPr>
          <w:rFonts w:asciiTheme="minorHAnsi" w:hAnsiTheme="minorHAnsi" w:cstheme="minorHAnsi"/>
        </w:rPr>
        <w:t>Le montant du cautionnement définitif est fixé à 3% du montant initial d</w:t>
      </w:r>
      <w:r w:rsidR="00283BB7" w:rsidRPr="006D4196">
        <w:rPr>
          <w:rFonts w:asciiTheme="minorHAnsi" w:hAnsiTheme="minorHAnsi" w:cstheme="minorHAnsi"/>
        </w:rPr>
        <w:t>u</w:t>
      </w:r>
      <w:r w:rsidRPr="006D4196">
        <w:rPr>
          <w:rFonts w:asciiTheme="minorHAnsi" w:hAnsiTheme="minorHAnsi" w:cstheme="minorHAnsi"/>
        </w:rPr>
        <w:t xml:space="preserve"> marché</w:t>
      </w:r>
      <w:r w:rsidR="006A43F5" w:rsidRPr="006D4196">
        <w:rPr>
          <w:rFonts w:asciiTheme="minorHAnsi" w:hAnsiTheme="minorHAnsi" w:cstheme="minorHAnsi"/>
        </w:rPr>
        <w:t xml:space="preserve"> </w:t>
      </w:r>
      <w:r w:rsidR="00156C6B" w:rsidRPr="006D4196">
        <w:rPr>
          <w:rFonts w:asciiTheme="minorHAnsi" w:hAnsiTheme="minorHAnsi" w:cstheme="minorHAnsi"/>
        </w:rPr>
        <w:t>modifié ou complété éventuellement par des avenants</w:t>
      </w:r>
      <w:r w:rsidR="00AF52C6" w:rsidRPr="006D4196">
        <w:rPr>
          <w:rFonts w:asciiTheme="minorHAnsi" w:hAnsiTheme="minorHAnsi" w:cstheme="minorHAnsi"/>
        </w:rPr>
        <w:t>.</w:t>
      </w:r>
    </w:p>
    <w:p w:rsidR="005F56A1" w:rsidRPr="006D4196" w:rsidRDefault="005F56A1" w:rsidP="006D4196">
      <w:pPr>
        <w:autoSpaceDE w:val="0"/>
        <w:autoSpaceDN w:val="0"/>
        <w:adjustRightInd w:val="0"/>
        <w:spacing w:before="100" w:beforeAutospacing="1" w:after="100" w:afterAutospacing="1"/>
        <w:ind w:right="139"/>
        <w:contextualSpacing/>
        <w:jc w:val="both"/>
        <w:rPr>
          <w:rFonts w:asciiTheme="minorHAnsi" w:hAnsiTheme="minorHAnsi" w:cstheme="minorHAnsi"/>
        </w:rPr>
      </w:pPr>
      <w:r w:rsidRPr="006D4196">
        <w:rPr>
          <w:rFonts w:asciiTheme="minorHAnsi" w:hAnsiTheme="minorHAnsi" w:cstheme="minorHAnsi"/>
        </w:rPr>
        <w:t xml:space="preserve">Si le </w:t>
      </w:r>
      <w:r w:rsidR="00FA13FD" w:rsidRPr="006D4196">
        <w:rPr>
          <w:rFonts w:asciiTheme="minorHAnsi" w:hAnsiTheme="minorHAnsi" w:cstheme="minorHAnsi"/>
        </w:rPr>
        <w:t>prestataire</w:t>
      </w:r>
      <w:r w:rsidRPr="006D4196">
        <w:rPr>
          <w:rFonts w:asciiTheme="minorHAnsi" w:hAnsiTheme="minorHAnsi" w:cstheme="minorHAnsi"/>
        </w:rPr>
        <w:t xml:space="preserve"> de services ne réalise pas le cautionnement définitif dans un délai de 30 jours à compter de la date de la notification de l’approbation du présent marché, le montant du cautionnement provisoire fixé ci-dessus reste acquis à l’Etat.</w:t>
      </w:r>
    </w:p>
    <w:p w:rsidR="008B77F7" w:rsidRPr="006D4196" w:rsidRDefault="002617AB" w:rsidP="006D4196">
      <w:pPr>
        <w:autoSpaceDE w:val="0"/>
        <w:autoSpaceDN w:val="0"/>
        <w:adjustRightInd w:val="0"/>
        <w:spacing w:before="100" w:beforeAutospacing="1" w:after="100" w:afterAutospacing="1"/>
        <w:ind w:right="139"/>
        <w:contextualSpacing/>
        <w:jc w:val="both"/>
        <w:rPr>
          <w:rFonts w:asciiTheme="minorHAnsi" w:hAnsiTheme="minorHAnsi" w:cstheme="minorHAnsi"/>
        </w:rPr>
      </w:pPr>
      <w:r w:rsidRPr="006D4196">
        <w:rPr>
          <w:rFonts w:asciiTheme="minorHAnsi" w:hAnsiTheme="minorHAnsi" w:cstheme="minorHAnsi"/>
        </w:rPr>
        <w:t>Compte tenu de la nature des prestations à fournir, a</w:t>
      </w:r>
      <w:r w:rsidR="008B77F7" w:rsidRPr="006D4196">
        <w:rPr>
          <w:rFonts w:asciiTheme="minorHAnsi" w:hAnsiTheme="minorHAnsi" w:cstheme="minorHAnsi"/>
        </w:rPr>
        <w:t xml:space="preserve">ucune retenue de garantie ne sera prélevée sur les acomptes payés au </w:t>
      </w:r>
      <w:r w:rsidR="00FA13FD" w:rsidRPr="006D4196">
        <w:rPr>
          <w:rFonts w:asciiTheme="minorHAnsi" w:hAnsiTheme="minorHAnsi" w:cstheme="minorHAnsi"/>
        </w:rPr>
        <w:t>prestataire</w:t>
      </w:r>
      <w:r w:rsidR="008B77F7" w:rsidRPr="006D4196">
        <w:rPr>
          <w:rFonts w:asciiTheme="minorHAnsi" w:hAnsiTheme="minorHAnsi" w:cstheme="minorHAnsi"/>
        </w:rPr>
        <w:t xml:space="preserve"> par dérogation à l’article 13 du CCAG-EMO. </w:t>
      </w:r>
    </w:p>
    <w:p w:rsidR="005F56A1" w:rsidRPr="006D4196" w:rsidRDefault="005F56A1" w:rsidP="006D4196">
      <w:pPr>
        <w:autoSpaceDE w:val="0"/>
        <w:autoSpaceDN w:val="0"/>
        <w:adjustRightInd w:val="0"/>
        <w:spacing w:before="100" w:beforeAutospacing="1" w:after="100" w:afterAutospacing="1"/>
        <w:ind w:right="139"/>
        <w:contextualSpacing/>
        <w:jc w:val="both"/>
        <w:rPr>
          <w:rFonts w:asciiTheme="minorHAnsi" w:hAnsiTheme="minorHAnsi" w:cstheme="minorHAnsi"/>
        </w:rPr>
      </w:pPr>
      <w:r w:rsidRPr="006D4196">
        <w:rPr>
          <w:rFonts w:asciiTheme="minorHAnsi" w:hAnsiTheme="minorHAnsi" w:cstheme="minorHAnsi"/>
        </w:rPr>
        <w:t>Le cautionnement définitif ser</w:t>
      </w:r>
      <w:r w:rsidR="008B77F7" w:rsidRPr="006D4196">
        <w:rPr>
          <w:rFonts w:asciiTheme="minorHAnsi" w:hAnsiTheme="minorHAnsi" w:cstheme="minorHAnsi"/>
        </w:rPr>
        <w:t>a</w:t>
      </w:r>
      <w:r w:rsidRPr="006D4196">
        <w:rPr>
          <w:rFonts w:asciiTheme="minorHAnsi" w:hAnsiTheme="minorHAnsi" w:cstheme="minorHAnsi"/>
        </w:rPr>
        <w:t xml:space="preserve"> restitué ou l</w:t>
      </w:r>
      <w:r w:rsidR="008B77F7" w:rsidRPr="006D4196">
        <w:rPr>
          <w:rFonts w:asciiTheme="minorHAnsi" w:hAnsiTheme="minorHAnsi" w:cstheme="minorHAnsi"/>
        </w:rPr>
        <w:t>a</w:t>
      </w:r>
      <w:r w:rsidRPr="006D4196">
        <w:rPr>
          <w:rFonts w:asciiTheme="minorHAnsi" w:hAnsiTheme="minorHAnsi" w:cstheme="minorHAnsi"/>
        </w:rPr>
        <w:t xml:space="preserve"> caution qui le</w:t>
      </w:r>
      <w:r w:rsidR="008B77F7" w:rsidRPr="006D4196">
        <w:rPr>
          <w:rFonts w:asciiTheme="minorHAnsi" w:hAnsiTheme="minorHAnsi" w:cstheme="minorHAnsi"/>
        </w:rPr>
        <w:t xml:space="preserve"> remplace</w:t>
      </w:r>
      <w:r w:rsidRPr="006D4196">
        <w:rPr>
          <w:rFonts w:asciiTheme="minorHAnsi" w:hAnsiTheme="minorHAnsi" w:cstheme="minorHAnsi"/>
        </w:rPr>
        <w:t xml:space="preserve"> </w:t>
      </w:r>
      <w:r w:rsidR="008B77F7" w:rsidRPr="006D4196">
        <w:rPr>
          <w:rFonts w:asciiTheme="minorHAnsi" w:hAnsiTheme="minorHAnsi" w:cstheme="minorHAnsi"/>
        </w:rPr>
        <w:t>sera libérée</w:t>
      </w:r>
      <w:r w:rsidR="005A42C5" w:rsidRPr="006D4196">
        <w:rPr>
          <w:rFonts w:asciiTheme="minorHAnsi" w:hAnsiTheme="minorHAnsi" w:cstheme="minorHAnsi"/>
        </w:rPr>
        <w:t xml:space="preserve"> </w:t>
      </w:r>
      <w:r w:rsidRPr="006D4196">
        <w:rPr>
          <w:rFonts w:asciiTheme="minorHAnsi" w:hAnsiTheme="minorHAnsi" w:cstheme="minorHAnsi"/>
        </w:rPr>
        <w:t xml:space="preserve">à la suite d’une mainlevée délivrée par le </w:t>
      </w:r>
      <w:r w:rsidR="00147964">
        <w:rPr>
          <w:rFonts w:asciiTheme="minorHAnsi" w:hAnsiTheme="minorHAnsi" w:cstheme="minorHAnsi"/>
        </w:rPr>
        <w:t>maître</w:t>
      </w:r>
      <w:r w:rsidRPr="006D4196">
        <w:rPr>
          <w:rFonts w:asciiTheme="minorHAnsi" w:hAnsiTheme="minorHAnsi" w:cstheme="minorHAnsi"/>
        </w:rPr>
        <w:t xml:space="preserve"> d’ouvrage dans un délai maximum de trois</w:t>
      </w:r>
      <w:r w:rsidR="00861E66" w:rsidRPr="006D4196">
        <w:rPr>
          <w:rFonts w:asciiTheme="minorHAnsi" w:hAnsiTheme="minorHAnsi" w:cstheme="minorHAnsi"/>
        </w:rPr>
        <w:t xml:space="preserve"> (3) </w:t>
      </w:r>
      <w:r w:rsidRPr="006D4196">
        <w:rPr>
          <w:rFonts w:asciiTheme="minorHAnsi" w:hAnsiTheme="minorHAnsi" w:cstheme="minorHAnsi"/>
        </w:rPr>
        <w:t xml:space="preserve">mois suivant la date de la réception définitive des prestations de services. </w:t>
      </w:r>
    </w:p>
    <w:p w:rsidR="00370CD2" w:rsidRPr="006D4196" w:rsidRDefault="00666116" w:rsidP="006D4196">
      <w:pPr>
        <w:pStyle w:val="Titre2"/>
        <w:contextualSpacing/>
        <w:jc w:val="both"/>
        <w:rPr>
          <w:rFonts w:cstheme="minorHAnsi"/>
          <w:b/>
          <w:bCs/>
        </w:rPr>
      </w:pPr>
      <w:bookmarkStart w:id="45" w:name="_Toc252798200"/>
      <w:bookmarkStart w:id="46" w:name="_Toc468350665"/>
      <w:r w:rsidRPr="006D4196">
        <w:rPr>
          <w:rFonts w:cstheme="minorHAnsi"/>
          <w:b/>
          <w:bCs/>
        </w:rPr>
        <w:t xml:space="preserve">ARTICLE </w:t>
      </w:r>
      <w:r w:rsidR="00480686" w:rsidRPr="006D4196">
        <w:rPr>
          <w:rFonts w:cstheme="minorHAnsi"/>
          <w:b/>
          <w:bCs/>
        </w:rPr>
        <w:t>1</w:t>
      </w:r>
      <w:r w:rsidR="00CD59DA" w:rsidRPr="006D4196">
        <w:rPr>
          <w:rFonts w:cstheme="minorHAnsi"/>
          <w:b/>
          <w:bCs/>
        </w:rPr>
        <w:t>6</w:t>
      </w:r>
      <w:r w:rsidR="00480686" w:rsidRPr="006D4196">
        <w:rPr>
          <w:rFonts w:cstheme="minorHAnsi"/>
          <w:b/>
          <w:bCs/>
        </w:rPr>
        <w:t> :</w:t>
      </w:r>
      <w:r w:rsidRPr="006D4196">
        <w:rPr>
          <w:rFonts w:cstheme="minorHAnsi"/>
          <w:b/>
          <w:bCs/>
        </w:rPr>
        <w:t xml:space="preserve"> </w:t>
      </w:r>
      <w:r w:rsidR="00D37F3A" w:rsidRPr="006D4196">
        <w:rPr>
          <w:rFonts w:cstheme="minorHAnsi"/>
          <w:b/>
          <w:bCs/>
        </w:rPr>
        <w:t>ASSURANCES - RESPONSABILITE</w:t>
      </w:r>
      <w:bookmarkEnd w:id="45"/>
      <w:bookmarkEnd w:id="46"/>
    </w:p>
    <w:p w:rsidR="00DE7442" w:rsidRPr="006D4196" w:rsidRDefault="000F407E" w:rsidP="006D4196">
      <w:pPr>
        <w:spacing w:before="100" w:beforeAutospacing="1" w:after="100" w:afterAutospacing="1"/>
        <w:ind w:right="139"/>
        <w:contextualSpacing/>
        <w:jc w:val="both"/>
        <w:rPr>
          <w:rFonts w:asciiTheme="minorHAnsi" w:hAnsiTheme="minorHAnsi" w:cstheme="minorHAnsi"/>
        </w:rPr>
      </w:pPr>
      <w:r w:rsidRPr="006D4196">
        <w:rPr>
          <w:rFonts w:asciiTheme="minorHAnsi" w:hAnsiTheme="minorHAnsi" w:cstheme="minorHAnsi"/>
        </w:rPr>
        <w:t xml:space="preserve">Le </w:t>
      </w:r>
      <w:r w:rsidR="00FA13FD" w:rsidRPr="006D4196">
        <w:rPr>
          <w:rFonts w:asciiTheme="minorHAnsi" w:hAnsiTheme="minorHAnsi" w:cstheme="minorHAnsi"/>
        </w:rPr>
        <w:t>prestataire</w:t>
      </w:r>
      <w:r w:rsidR="005D7173" w:rsidRPr="006D4196">
        <w:rPr>
          <w:rFonts w:asciiTheme="minorHAnsi" w:hAnsiTheme="minorHAnsi" w:cstheme="minorHAnsi"/>
        </w:rPr>
        <w:t xml:space="preserve"> de services</w:t>
      </w:r>
      <w:r w:rsidR="00600AA8" w:rsidRPr="006D4196">
        <w:rPr>
          <w:rFonts w:asciiTheme="minorHAnsi" w:hAnsiTheme="minorHAnsi" w:cstheme="minorHAnsi"/>
        </w:rPr>
        <w:t xml:space="preserve"> doit adresser au </w:t>
      </w:r>
      <w:r w:rsidR="00147964">
        <w:rPr>
          <w:rFonts w:asciiTheme="minorHAnsi" w:hAnsiTheme="minorHAnsi" w:cstheme="minorHAnsi"/>
        </w:rPr>
        <w:t>maître</w:t>
      </w:r>
      <w:r w:rsidR="00600AA8" w:rsidRPr="006D4196">
        <w:rPr>
          <w:rFonts w:asciiTheme="minorHAnsi" w:hAnsiTheme="minorHAnsi" w:cstheme="minorHAnsi"/>
        </w:rPr>
        <w:t xml:space="preserve"> d’ouvrage, avant tout commencement des </w:t>
      </w:r>
      <w:r w:rsidR="00DE7442" w:rsidRPr="006D4196">
        <w:rPr>
          <w:rFonts w:asciiTheme="minorHAnsi" w:hAnsiTheme="minorHAnsi" w:cstheme="minorHAnsi"/>
        </w:rPr>
        <w:t>prestations de services</w:t>
      </w:r>
      <w:r w:rsidR="00600AA8" w:rsidRPr="006D4196">
        <w:rPr>
          <w:rFonts w:asciiTheme="minorHAnsi" w:hAnsiTheme="minorHAnsi" w:cstheme="minorHAnsi"/>
        </w:rPr>
        <w:t xml:space="preserve">, les attestations des polices d’assurance qu’il doit souscrire et qui doivent couvrir les risques inhérents à l’exécution du marché et ce, conformément aux </w:t>
      </w:r>
      <w:r w:rsidR="00CB341F" w:rsidRPr="006D4196">
        <w:rPr>
          <w:rFonts w:asciiTheme="minorHAnsi" w:hAnsiTheme="minorHAnsi" w:cstheme="minorHAnsi"/>
        </w:rPr>
        <w:t xml:space="preserve">dispositions </w:t>
      </w:r>
      <w:r w:rsidR="00600AA8" w:rsidRPr="006D4196">
        <w:rPr>
          <w:rFonts w:asciiTheme="minorHAnsi" w:hAnsiTheme="minorHAnsi" w:cstheme="minorHAnsi"/>
        </w:rPr>
        <w:t>de l’article 2</w:t>
      </w:r>
      <w:r w:rsidR="00DE7442" w:rsidRPr="006D4196">
        <w:rPr>
          <w:rFonts w:asciiTheme="minorHAnsi" w:hAnsiTheme="minorHAnsi" w:cstheme="minorHAnsi"/>
        </w:rPr>
        <w:t>0</w:t>
      </w:r>
      <w:r w:rsidR="00600AA8" w:rsidRPr="006D4196">
        <w:rPr>
          <w:rFonts w:asciiTheme="minorHAnsi" w:hAnsiTheme="minorHAnsi" w:cstheme="minorHAnsi"/>
        </w:rPr>
        <w:t xml:space="preserve"> du CCAG-</w:t>
      </w:r>
      <w:r w:rsidR="00DE7442" w:rsidRPr="006D4196">
        <w:rPr>
          <w:rFonts w:asciiTheme="minorHAnsi" w:hAnsiTheme="minorHAnsi" w:cstheme="minorHAnsi"/>
        </w:rPr>
        <w:t>EMO,</w:t>
      </w:r>
      <w:r w:rsidR="008C2746" w:rsidRPr="006D4196">
        <w:rPr>
          <w:rFonts w:asciiTheme="minorHAnsi" w:hAnsiTheme="minorHAnsi" w:cstheme="minorHAnsi"/>
        </w:rPr>
        <w:t xml:space="preserve"> tel qu’il a été modifié et complété</w:t>
      </w:r>
      <w:r w:rsidR="00600AA8" w:rsidRPr="006D4196">
        <w:rPr>
          <w:rFonts w:asciiTheme="minorHAnsi" w:hAnsiTheme="minorHAnsi" w:cstheme="minorHAnsi"/>
        </w:rPr>
        <w:t>.</w:t>
      </w:r>
    </w:p>
    <w:p w:rsidR="00370CD2" w:rsidRPr="006D4196" w:rsidRDefault="00666116" w:rsidP="006D4196">
      <w:pPr>
        <w:pStyle w:val="Titre2"/>
        <w:contextualSpacing/>
        <w:jc w:val="both"/>
        <w:rPr>
          <w:rFonts w:cstheme="minorHAnsi"/>
          <w:b/>
          <w:bCs/>
        </w:rPr>
      </w:pPr>
      <w:bookmarkStart w:id="47" w:name="_Toc252798201"/>
      <w:bookmarkStart w:id="48" w:name="_Toc468350666"/>
      <w:r w:rsidRPr="006D4196">
        <w:rPr>
          <w:rFonts w:cstheme="minorHAnsi"/>
          <w:b/>
          <w:bCs/>
        </w:rPr>
        <w:t xml:space="preserve">ARTICLE </w:t>
      </w:r>
      <w:r w:rsidR="008023F2" w:rsidRPr="006D4196">
        <w:rPr>
          <w:rFonts w:cstheme="minorHAnsi"/>
          <w:b/>
          <w:bCs/>
        </w:rPr>
        <w:t>17 :</w:t>
      </w:r>
      <w:r w:rsidRPr="006D4196">
        <w:rPr>
          <w:rFonts w:cstheme="minorHAnsi"/>
          <w:b/>
          <w:bCs/>
        </w:rPr>
        <w:t> </w:t>
      </w:r>
      <w:r w:rsidR="00D37F3A" w:rsidRPr="006D4196">
        <w:rPr>
          <w:rFonts w:cstheme="minorHAnsi"/>
          <w:b/>
          <w:bCs/>
        </w:rPr>
        <w:t>DROITS DE TIMBRE ET D’ENREGISTREMENT</w:t>
      </w:r>
      <w:bookmarkEnd w:id="47"/>
      <w:bookmarkEnd w:id="48"/>
    </w:p>
    <w:p w:rsidR="00CA0D9E" w:rsidRPr="006D4196" w:rsidRDefault="005F3D31" w:rsidP="006D4196">
      <w:pPr>
        <w:autoSpaceDE w:val="0"/>
        <w:autoSpaceDN w:val="0"/>
        <w:adjustRightInd w:val="0"/>
        <w:spacing w:before="100" w:beforeAutospacing="1" w:after="100" w:afterAutospacing="1"/>
        <w:ind w:right="139"/>
        <w:contextualSpacing/>
        <w:jc w:val="both"/>
        <w:rPr>
          <w:rFonts w:asciiTheme="minorHAnsi" w:hAnsiTheme="minorHAnsi" w:cstheme="minorHAnsi"/>
        </w:rPr>
      </w:pPr>
      <w:r w:rsidRPr="006D4196">
        <w:rPr>
          <w:rFonts w:asciiTheme="minorHAnsi" w:hAnsiTheme="minorHAnsi" w:cstheme="minorHAnsi"/>
        </w:rPr>
        <w:t>Conformément à l’article 6 du CCAG</w:t>
      </w:r>
      <w:r w:rsidR="00283BB7" w:rsidRPr="006D4196">
        <w:rPr>
          <w:rFonts w:asciiTheme="minorHAnsi" w:hAnsiTheme="minorHAnsi" w:cstheme="minorHAnsi"/>
        </w:rPr>
        <w:t>-EMO</w:t>
      </w:r>
      <w:r w:rsidR="00861E66" w:rsidRPr="006D4196">
        <w:rPr>
          <w:rFonts w:asciiTheme="minorHAnsi" w:hAnsiTheme="minorHAnsi" w:cstheme="minorHAnsi"/>
        </w:rPr>
        <w:t>,</w:t>
      </w:r>
      <w:r w:rsidRPr="006D4196">
        <w:rPr>
          <w:rFonts w:asciiTheme="minorHAnsi" w:hAnsiTheme="minorHAnsi" w:cstheme="minorHAnsi"/>
        </w:rPr>
        <w:t xml:space="preserve"> l</w:t>
      </w:r>
      <w:r w:rsidR="00A73CB8" w:rsidRPr="006D4196">
        <w:rPr>
          <w:rFonts w:asciiTheme="minorHAnsi" w:hAnsiTheme="minorHAnsi" w:cstheme="minorHAnsi"/>
        </w:rPr>
        <w:t xml:space="preserve">e </w:t>
      </w:r>
      <w:r w:rsidR="00FA13FD" w:rsidRPr="006D4196">
        <w:rPr>
          <w:rFonts w:asciiTheme="minorHAnsi" w:hAnsiTheme="minorHAnsi" w:cstheme="minorHAnsi"/>
        </w:rPr>
        <w:t>prestataire</w:t>
      </w:r>
      <w:r w:rsidR="00A73CB8" w:rsidRPr="006D4196">
        <w:rPr>
          <w:rFonts w:asciiTheme="minorHAnsi" w:hAnsiTheme="minorHAnsi" w:cstheme="minorHAnsi"/>
        </w:rPr>
        <w:t xml:space="preserve"> de service</w:t>
      </w:r>
      <w:r w:rsidR="00861E66" w:rsidRPr="006D4196">
        <w:rPr>
          <w:rFonts w:asciiTheme="minorHAnsi" w:hAnsiTheme="minorHAnsi" w:cstheme="minorHAnsi"/>
        </w:rPr>
        <w:t>s</w:t>
      </w:r>
      <w:r w:rsidR="00A73CB8" w:rsidRPr="006D4196">
        <w:rPr>
          <w:rFonts w:asciiTheme="minorHAnsi" w:hAnsiTheme="minorHAnsi" w:cstheme="minorHAnsi"/>
        </w:rPr>
        <w:t xml:space="preserve"> doit acquitter les droits auxquels peuvent donner lieu le timbre et l'enregistrement du marché</w:t>
      </w:r>
      <w:r w:rsidR="00647681" w:rsidRPr="006D4196">
        <w:rPr>
          <w:rFonts w:asciiTheme="minorHAnsi" w:hAnsiTheme="minorHAnsi" w:cstheme="minorHAnsi"/>
        </w:rPr>
        <w:t xml:space="preserve"> </w:t>
      </w:r>
      <w:r w:rsidR="00AF52C6" w:rsidRPr="006D4196">
        <w:rPr>
          <w:rFonts w:asciiTheme="minorHAnsi" w:hAnsiTheme="minorHAnsi" w:cstheme="minorHAnsi"/>
        </w:rPr>
        <w:t xml:space="preserve">passé suite </w:t>
      </w:r>
      <w:r w:rsidR="00A43F22" w:rsidRPr="006D4196">
        <w:rPr>
          <w:rFonts w:asciiTheme="minorHAnsi" w:hAnsiTheme="minorHAnsi" w:cstheme="minorHAnsi"/>
        </w:rPr>
        <w:t>au présent appel d’offres</w:t>
      </w:r>
      <w:r w:rsidR="00A73CB8" w:rsidRPr="006D4196">
        <w:rPr>
          <w:rFonts w:asciiTheme="minorHAnsi" w:hAnsiTheme="minorHAnsi" w:cstheme="minorHAnsi"/>
        </w:rPr>
        <w:t>, tels que ces droits résultent des lois et règlements en vigueur.</w:t>
      </w:r>
    </w:p>
    <w:p w:rsidR="00473E5B" w:rsidRPr="006D4196" w:rsidRDefault="00666116" w:rsidP="006D4196">
      <w:pPr>
        <w:pStyle w:val="Titre2"/>
        <w:contextualSpacing/>
        <w:jc w:val="both"/>
        <w:rPr>
          <w:rFonts w:cstheme="minorHAnsi"/>
          <w:b/>
          <w:bCs/>
        </w:rPr>
      </w:pPr>
      <w:bookmarkStart w:id="49" w:name="_Toc468350667"/>
      <w:r w:rsidRPr="006D4196">
        <w:rPr>
          <w:rFonts w:cstheme="minorHAnsi"/>
          <w:b/>
          <w:bCs/>
        </w:rPr>
        <w:t>ARTICLE 1</w:t>
      </w:r>
      <w:r w:rsidR="00CD59DA" w:rsidRPr="006D4196">
        <w:rPr>
          <w:rFonts w:cstheme="minorHAnsi"/>
          <w:b/>
          <w:bCs/>
        </w:rPr>
        <w:t>8</w:t>
      </w:r>
      <w:r w:rsidRPr="006D4196">
        <w:rPr>
          <w:rFonts w:cstheme="minorHAnsi"/>
          <w:b/>
          <w:bCs/>
        </w:rPr>
        <w:t> : </w:t>
      </w:r>
      <w:r w:rsidR="00D37F3A" w:rsidRPr="006D4196">
        <w:rPr>
          <w:rFonts w:cstheme="minorHAnsi"/>
          <w:b/>
          <w:bCs/>
        </w:rPr>
        <w:t>MODIFICATION DANS L’EXECUTION DES PRESTATIONS</w:t>
      </w:r>
      <w:bookmarkEnd w:id="49"/>
    </w:p>
    <w:p w:rsidR="00473E5B" w:rsidRPr="006D4196" w:rsidRDefault="00473E5B" w:rsidP="006D4196">
      <w:pPr>
        <w:autoSpaceDE w:val="0"/>
        <w:autoSpaceDN w:val="0"/>
        <w:adjustRightInd w:val="0"/>
        <w:spacing w:before="100" w:beforeAutospacing="1" w:after="100" w:afterAutospacing="1"/>
        <w:ind w:right="139"/>
        <w:contextualSpacing/>
        <w:jc w:val="both"/>
        <w:rPr>
          <w:rFonts w:asciiTheme="minorHAnsi" w:hAnsiTheme="minorHAnsi" w:cstheme="minorHAnsi"/>
        </w:rPr>
      </w:pPr>
      <w:r w:rsidRPr="006D4196">
        <w:rPr>
          <w:rFonts w:asciiTheme="minorHAnsi" w:hAnsiTheme="minorHAnsi" w:cstheme="minorHAnsi"/>
        </w:rPr>
        <w:t>Lorsque</w:t>
      </w:r>
      <w:r w:rsidR="0074290D" w:rsidRPr="006D4196">
        <w:rPr>
          <w:rFonts w:asciiTheme="minorHAnsi" w:hAnsiTheme="minorHAnsi" w:cstheme="minorHAnsi"/>
        </w:rPr>
        <w:t>,</w:t>
      </w:r>
      <w:r w:rsidRPr="006D4196">
        <w:rPr>
          <w:rFonts w:asciiTheme="minorHAnsi" w:hAnsiTheme="minorHAnsi" w:cstheme="minorHAnsi"/>
        </w:rPr>
        <w:t xml:space="preserve"> au cours </w:t>
      </w:r>
      <w:r w:rsidR="0074290D" w:rsidRPr="006D4196">
        <w:rPr>
          <w:rFonts w:asciiTheme="minorHAnsi" w:hAnsiTheme="minorHAnsi" w:cstheme="minorHAnsi"/>
        </w:rPr>
        <w:t xml:space="preserve">de l’exécution du présent marché </w:t>
      </w:r>
      <w:r w:rsidRPr="006D4196">
        <w:rPr>
          <w:rFonts w:asciiTheme="minorHAnsi" w:hAnsiTheme="minorHAnsi" w:cstheme="minorHAnsi"/>
        </w:rPr>
        <w:t>et</w:t>
      </w:r>
      <w:r w:rsidR="0074290D" w:rsidRPr="006D4196">
        <w:rPr>
          <w:rFonts w:asciiTheme="minorHAnsi" w:hAnsiTheme="minorHAnsi" w:cstheme="minorHAnsi"/>
        </w:rPr>
        <w:t>,</w:t>
      </w:r>
      <w:r w:rsidRPr="006D4196">
        <w:rPr>
          <w:rFonts w:asciiTheme="minorHAnsi" w:hAnsiTheme="minorHAnsi" w:cstheme="minorHAnsi"/>
        </w:rPr>
        <w:t xml:space="preserve"> sans changer l’objet du</w:t>
      </w:r>
      <w:r w:rsidR="0074290D" w:rsidRPr="006D4196">
        <w:rPr>
          <w:rFonts w:asciiTheme="minorHAnsi" w:hAnsiTheme="minorHAnsi" w:cstheme="minorHAnsi"/>
        </w:rPr>
        <w:t>dit</w:t>
      </w:r>
      <w:r w:rsidR="005A42C5" w:rsidRPr="006D4196">
        <w:rPr>
          <w:rFonts w:asciiTheme="minorHAnsi" w:hAnsiTheme="minorHAnsi" w:cstheme="minorHAnsi"/>
        </w:rPr>
        <w:t xml:space="preserve"> </w:t>
      </w:r>
      <w:r w:rsidRPr="006D4196">
        <w:rPr>
          <w:rFonts w:asciiTheme="minorHAnsi" w:hAnsiTheme="minorHAnsi" w:cstheme="minorHAnsi"/>
        </w:rPr>
        <w:t xml:space="preserve">marché, il est jugé nécessaire </w:t>
      </w:r>
      <w:r w:rsidR="0074290D" w:rsidRPr="006D4196">
        <w:rPr>
          <w:rFonts w:asciiTheme="minorHAnsi" w:hAnsiTheme="minorHAnsi" w:cstheme="minorHAnsi"/>
        </w:rPr>
        <w:t xml:space="preserve">d’introduire </w:t>
      </w:r>
      <w:r w:rsidRPr="006D4196">
        <w:rPr>
          <w:rFonts w:asciiTheme="minorHAnsi" w:hAnsiTheme="minorHAnsi" w:cstheme="minorHAnsi"/>
        </w:rPr>
        <w:t>de</w:t>
      </w:r>
      <w:r w:rsidR="0074290D" w:rsidRPr="006D4196">
        <w:rPr>
          <w:rFonts w:asciiTheme="minorHAnsi" w:hAnsiTheme="minorHAnsi" w:cstheme="minorHAnsi"/>
        </w:rPr>
        <w:t>s modifications au march</w:t>
      </w:r>
      <w:r w:rsidR="00F1180A" w:rsidRPr="006D4196">
        <w:rPr>
          <w:rFonts w:asciiTheme="minorHAnsi" w:hAnsiTheme="minorHAnsi" w:cstheme="minorHAnsi"/>
        </w:rPr>
        <w:t>é</w:t>
      </w:r>
      <w:r w:rsidRPr="006D4196">
        <w:rPr>
          <w:rFonts w:asciiTheme="minorHAnsi" w:hAnsiTheme="minorHAnsi" w:cstheme="minorHAnsi"/>
        </w:rPr>
        <w:t xml:space="preserve">, il </w:t>
      </w:r>
      <w:r w:rsidR="00861E66" w:rsidRPr="006D4196">
        <w:rPr>
          <w:rFonts w:asciiTheme="minorHAnsi" w:hAnsiTheme="minorHAnsi" w:cstheme="minorHAnsi"/>
        </w:rPr>
        <w:t xml:space="preserve">sera </w:t>
      </w:r>
      <w:r w:rsidRPr="006D4196">
        <w:rPr>
          <w:rFonts w:asciiTheme="minorHAnsi" w:hAnsiTheme="minorHAnsi" w:cstheme="minorHAnsi"/>
        </w:rPr>
        <w:t>fait application des dispositions de l’article 36 du CCAG-EMO</w:t>
      </w:r>
      <w:r w:rsidR="006D190F" w:rsidRPr="006D4196">
        <w:rPr>
          <w:rFonts w:asciiTheme="minorHAnsi" w:hAnsiTheme="minorHAnsi" w:cstheme="minorHAnsi"/>
        </w:rPr>
        <w:t>.</w:t>
      </w:r>
    </w:p>
    <w:p w:rsidR="006D15FB" w:rsidRPr="006D4196" w:rsidRDefault="00666116" w:rsidP="006D4196">
      <w:pPr>
        <w:pStyle w:val="Titre2"/>
        <w:contextualSpacing/>
        <w:jc w:val="both"/>
        <w:rPr>
          <w:rFonts w:cstheme="minorHAnsi"/>
          <w:b/>
          <w:bCs/>
        </w:rPr>
      </w:pPr>
      <w:bookmarkStart w:id="50" w:name="_Toc166915194"/>
      <w:bookmarkStart w:id="51" w:name="_Toc168544266"/>
      <w:bookmarkStart w:id="52" w:name="_Toc180395561"/>
      <w:bookmarkStart w:id="53" w:name="_Toc211920983"/>
      <w:bookmarkStart w:id="54" w:name="_Toc385925616"/>
      <w:bookmarkStart w:id="55" w:name="_Toc468350668"/>
      <w:r w:rsidRPr="006D4196">
        <w:rPr>
          <w:rFonts w:cstheme="minorHAnsi"/>
          <w:b/>
          <w:bCs/>
        </w:rPr>
        <w:lastRenderedPageBreak/>
        <w:t xml:space="preserve">ARTICLE </w:t>
      </w:r>
      <w:r w:rsidR="00CD59DA" w:rsidRPr="006D4196">
        <w:rPr>
          <w:rFonts w:cstheme="minorHAnsi"/>
          <w:b/>
          <w:bCs/>
        </w:rPr>
        <w:t>19</w:t>
      </w:r>
      <w:r w:rsidR="00805634" w:rsidRPr="006D4196">
        <w:rPr>
          <w:rFonts w:cstheme="minorHAnsi"/>
          <w:b/>
          <w:bCs/>
        </w:rPr>
        <w:t> :</w:t>
      </w:r>
      <w:r w:rsidRPr="006D4196">
        <w:rPr>
          <w:rFonts w:cstheme="minorHAnsi"/>
          <w:b/>
          <w:bCs/>
        </w:rPr>
        <w:t> </w:t>
      </w:r>
      <w:r w:rsidR="007C590C" w:rsidRPr="006D4196">
        <w:rPr>
          <w:rFonts w:cstheme="minorHAnsi"/>
          <w:b/>
          <w:bCs/>
        </w:rPr>
        <w:t xml:space="preserve">RECEPTIONS </w:t>
      </w:r>
      <w:bookmarkEnd w:id="50"/>
      <w:bookmarkEnd w:id="51"/>
      <w:bookmarkEnd w:id="52"/>
      <w:bookmarkEnd w:id="53"/>
      <w:bookmarkEnd w:id="54"/>
      <w:r w:rsidR="00D37F3A" w:rsidRPr="006D4196">
        <w:rPr>
          <w:rFonts w:cstheme="minorHAnsi"/>
          <w:b/>
          <w:bCs/>
        </w:rPr>
        <w:t>DEFINITIVE</w:t>
      </w:r>
      <w:bookmarkEnd w:id="55"/>
      <w:r w:rsidR="00D37F3A" w:rsidRPr="006D4196">
        <w:rPr>
          <w:rFonts w:cstheme="minorHAnsi"/>
          <w:b/>
          <w:bCs/>
        </w:rPr>
        <w:t xml:space="preserve"> </w:t>
      </w:r>
    </w:p>
    <w:p w:rsidR="00DC7D1D" w:rsidRPr="006D4196" w:rsidRDefault="00DC7D1D" w:rsidP="006D4196">
      <w:pPr>
        <w:autoSpaceDE w:val="0"/>
        <w:autoSpaceDN w:val="0"/>
        <w:adjustRightInd w:val="0"/>
        <w:spacing w:before="100" w:beforeAutospacing="1" w:after="100" w:afterAutospacing="1"/>
        <w:ind w:right="139"/>
        <w:contextualSpacing/>
        <w:jc w:val="both"/>
        <w:rPr>
          <w:rFonts w:asciiTheme="minorHAnsi" w:hAnsiTheme="minorHAnsi" w:cstheme="minorHAnsi"/>
        </w:rPr>
      </w:pPr>
      <w:r w:rsidRPr="006D4196">
        <w:rPr>
          <w:rFonts w:asciiTheme="minorHAnsi" w:hAnsiTheme="minorHAnsi" w:cstheme="minorHAnsi"/>
        </w:rPr>
        <w:t>A l’issue du procès-verbal signé par les membres du comité, il sera procédé par le maitre d’ouvrage à la réception définitive du marché.</w:t>
      </w:r>
    </w:p>
    <w:p w:rsidR="00DC7D1D" w:rsidRPr="006D4196" w:rsidRDefault="00DC7D1D" w:rsidP="006D4196">
      <w:pPr>
        <w:autoSpaceDE w:val="0"/>
        <w:autoSpaceDN w:val="0"/>
        <w:adjustRightInd w:val="0"/>
        <w:spacing w:before="100" w:beforeAutospacing="1" w:after="100" w:afterAutospacing="1"/>
        <w:ind w:right="139"/>
        <w:contextualSpacing/>
        <w:jc w:val="both"/>
        <w:rPr>
          <w:rFonts w:asciiTheme="minorHAnsi" w:hAnsiTheme="minorHAnsi" w:cstheme="minorHAnsi"/>
        </w:rPr>
      </w:pPr>
      <w:r w:rsidRPr="006D4196">
        <w:rPr>
          <w:rFonts w:asciiTheme="minorHAnsi" w:hAnsiTheme="minorHAnsi" w:cstheme="minorHAnsi"/>
        </w:rPr>
        <w:t xml:space="preserve">Cette </w:t>
      </w:r>
      <w:r w:rsidR="00CD59DA" w:rsidRPr="006D4196">
        <w:rPr>
          <w:rFonts w:asciiTheme="minorHAnsi" w:hAnsiTheme="minorHAnsi" w:cstheme="minorHAnsi"/>
        </w:rPr>
        <w:t>réception</w:t>
      </w:r>
      <w:r w:rsidRPr="006D4196">
        <w:rPr>
          <w:rFonts w:asciiTheme="minorHAnsi" w:hAnsiTheme="minorHAnsi" w:cstheme="minorHAnsi"/>
        </w:rPr>
        <w:t xml:space="preserve"> sera </w:t>
      </w:r>
      <w:r w:rsidR="00CD59DA" w:rsidRPr="006D4196">
        <w:rPr>
          <w:rFonts w:asciiTheme="minorHAnsi" w:hAnsiTheme="minorHAnsi" w:cstheme="minorHAnsi"/>
        </w:rPr>
        <w:t>concrétisée</w:t>
      </w:r>
      <w:r w:rsidRPr="006D4196">
        <w:rPr>
          <w:rFonts w:asciiTheme="minorHAnsi" w:hAnsiTheme="minorHAnsi" w:cstheme="minorHAnsi"/>
        </w:rPr>
        <w:t xml:space="preserve"> par l’</w:t>
      </w:r>
      <w:r w:rsidR="00CD59DA" w:rsidRPr="006D4196">
        <w:rPr>
          <w:rFonts w:asciiTheme="minorHAnsi" w:hAnsiTheme="minorHAnsi" w:cstheme="minorHAnsi"/>
        </w:rPr>
        <w:t>établissement</w:t>
      </w:r>
      <w:r w:rsidRPr="006D4196">
        <w:rPr>
          <w:rFonts w:asciiTheme="minorHAnsi" w:hAnsiTheme="minorHAnsi" w:cstheme="minorHAnsi"/>
        </w:rPr>
        <w:t xml:space="preserve"> d’un </w:t>
      </w:r>
      <w:r w:rsidR="00CD59DA" w:rsidRPr="006D4196">
        <w:rPr>
          <w:rFonts w:asciiTheme="minorHAnsi" w:hAnsiTheme="minorHAnsi" w:cstheme="minorHAnsi"/>
        </w:rPr>
        <w:t xml:space="preserve">procès-verbal de réception définitives </w:t>
      </w:r>
    </w:p>
    <w:p w:rsidR="00370CD2" w:rsidRPr="006D4196" w:rsidRDefault="00805634" w:rsidP="006D4196">
      <w:pPr>
        <w:pStyle w:val="Titre2"/>
        <w:contextualSpacing/>
        <w:jc w:val="both"/>
        <w:rPr>
          <w:rFonts w:cstheme="minorHAnsi"/>
          <w:b/>
          <w:bCs/>
        </w:rPr>
      </w:pPr>
      <w:bookmarkStart w:id="56" w:name="_Toc252798204"/>
      <w:bookmarkStart w:id="57" w:name="_Toc468350669"/>
      <w:r w:rsidRPr="006D4196">
        <w:rPr>
          <w:rFonts w:cstheme="minorHAnsi"/>
          <w:b/>
          <w:bCs/>
        </w:rPr>
        <w:t>ARTICLE 2</w:t>
      </w:r>
      <w:r w:rsidR="00CD59DA" w:rsidRPr="006D4196">
        <w:rPr>
          <w:rFonts w:cstheme="minorHAnsi"/>
          <w:b/>
          <w:bCs/>
        </w:rPr>
        <w:t>0</w:t>
      </w:r>
      <w:r w:rsidR="00CB0F24" w:rsidRPr="006D4196">
        <w:rPr>
          <w:rFonts w:cstheme="minorHAnsi"/>
          <w:b/>
          <w:bCs/>
        </w:rPr>
        <w:t> </w:t>
      </w:r>
      <w:r w:rsidR="00474C47" w:rsidRPr="006D4196">
        <w:rPr>
          <w:rFonts w:cstheme="minorHAnsi"/>
          <w:b/>
          <w:bCs/>
        </w:rPr>
        <w:t>: MODALITES</w:t>
      </w:r>
      <w:r w:rsidR="00D37F3A" w:rsidRPr="006D4196">
        <w:rPr>
          <w:rFonts w:cstheme="minorHAnsi"/>
          <w:b/>
          <w:bCs/>
        </w:rPr>
        <w:t xml:space="preserve"> DE REGLEMENT</w:t>
      </w:r>
      <w:bookmarkEnd w:id="56"/>
      <w:bookmarkEnd w:id="57"/>
    </w:p>
    <w:p w:rsidR="005B5410" w:rsidRPr="006D4196" w:rsidRDefault="005B5410" w:rsidP="006D4196">
      <w:pPr>
        <w:autoSpaceDE w:val="0"/>
        <w:autoSpaceDN w:val="0"/>
        <w:adjustRightInd w:val="0"/>
        <w:spacing w:before="120"/>
        <w:contextualSpacing/>
        <w:jc w:val="both"/>
        <w:rPr>
          <w:rFonts w:asciiTheme="minorHAnsi" w:hAnsiTheme="minorHAnsi" w:cstheme="minorHAnsi"/>
        </w:rPr>
      </w:pPr>
      <w:r w:rsidRPr="006D4196">
        <w:rPr>
          <w:rFonts w:asciiTheme="minorHAnsi" w:hAnsiTheme="minorHAnsi" w:cstheme="minorHAnsi"/>
        </w:rPr>
        <w:t xml:space="preserve">Le règlement des prestations réalisées sera effectué sur la base de décomptes établis par le </w:t>
      </w:r>
      <w:r w:rsidR="00147964">
        <w:rPr>
          <w:rFonts w:asciiTheme="minorHAnsi" w:hAnsiTheme="minorHAnsi" w:cstheme="minorHAnsi"/>
        </w:rPr>
        <w:t>maître</w:t>
      </w:r>
      <w:r w:rsidRPr="006D4196">
        <w:rPr>
          <w:rFonts w:asciiTheme="minorHAnsi" w:hAnsiTheme="minorHAnsi" w:cstheme="minorHAnsi"/>
        </w:rPr>
        <w:t xml:space="preserve"> d’ouvrage en </w:t>
      </w:r>
      <w:r w:rsidR="00861E66" w:rsidRPr="006D4196">
        <w:rPr>
          <w:rFonts w:asciiTheme="minorHAnsi" w:hAnsiTheme="minorHAnsi" w:cstheme="minorHAnsi"/>
        </w:rPr>
        <w:t xml:space="preserve">appliquant </w:t>
      </w:r>
      <w:r w:rsidR="008463D9" w:rsidRPr="006D4196">
        <w:rPr>
          <w:rFonts w:asciiTheme="minorHAnsi" w:hAnsiTheme="minorHAnsi" w:cstheme="minorHAnsi"/>
        </w:rPr>
        <w:t xml:space="preserve">les prix du bordereau des prix – détail estimatif </w:t>
      </w:r>
      <w:r w:rsidR="00861E66" w:rsidRPr="006D4196">
        <w:rPr>
          <w:rFonts w:asciiTheme="minorHAnsi" w:hAnsiTheme="minorHAnsi" w:cstheme="minorHAnsi"/>
        </w:rPr>
        <w:t xml:space="preserve">aux prestations réellement exécutées et régulièrement constatées </w:t>
      </w:r>
      <w:r w:rsidR="00D80E07" w:rsidRPr="006D4196">
        <w:rPr>
          <w:rFonts w:asciiTheme="minorHAnsi" w:hAnsiTheme="minorHAnsi" w:cstheme="minorHAnsi"/>
        </w:rPr>
        <w:t xml:space="preserve">et ce, après réception </w:t>
      </w:r>
      <w:r w:rsidR="001D0924" w:rsidRPr="006D4196">
        <w:rPr>
          <w:rFonts w:asciiTheme="minorHAnsi" w:hAnsiTheme="minorHAnsi" w:cstheme="minorHAnsi"/>
        </w:rPr>
        <w:t xml:space="preserve">et validation des livrables y afférents. </w:t>
      </w:r>
    </w:p>
    <w:p w:rsidR="00A5481A" w:rsidRPr="006D4196" w:rsidRDefault="00A5481A" w:rsidP="006D4196">
      <w:pPr>
        <w:autoSpaceDE w:val="0"/>
        <w:autoSpaceDN w:val="0"/>
        <w:adjustRightInd w:val="0"/>
        <w:spacing w:before="120"/>
        <w:contextualSpacing/>
        <w:jc w:val="both"/>
        <w:rPr>
          <w:rFonts w:asciiTheme="minorHAnsi" w:hAnsiTheme="minorHAnsi" w:cstheme="minorHAnsi"/>
        </w:rPr>
      </w:pPr>
      <w:r w:rsidRPr="006D4196">
        <w:rPr>
          <w:rFonts w:asciiTheme="minorHAnsi" w:hAnsiTheme="minorHAnsi" w:cstheme="minorHAnsi"/>
        </w:rPr>
        <w:t xml:space="preserve">Seules sont réglées les prestations prescrites par le présent cahier des prescriptions spéciales ou par ordre de service notifié par le </w:t>
      </w:r>
      <w:r w:rsidR="00147964">
        <w:rPr>
          <w:rFonts w:asciiTheme="minorHAnsi" w:hAnsiTheme="minorHAnsi" w:cstheme="minorHAnsi"/>
        </w:rPr>
        <w:t>maître</w:t>
      </w:r>
      <w:r w:rsidRPr="006D4196">
        <w:rPr>
          <w:rFonts w:asciiTheme="minorHAnsi" w:hAnsiTheme="minorHAnsi" w:cstheme="minorHAnsi"/>
        </w:rPr>
        <w:t xml:space="preserve"> d’ouvrage.</w:t>
      </w:r>
    </w:p>
    <w:p w:rsidR="00A5481A" w:rsidRDefault="00A5481A" w:rsidP="00D410BE">
      <w:pPr>
        <w:spacing w:before="120"/>
        <w:contextualSpacing/>
        <w:jc w:val="both"/>
        <w:rPr>
          <w:rFonts w:asciiTheme="minorHAnsi" w:hAnsiTheme="minorHAnsi" w:cstheme="minorHAnsi"/>
        </w:rPr>
      </w:pPr>
      <w:r w:rsidRPr="006D4196">
        <w:rPr>
          <w:rFonts w:asciiTheme="minorHAnsi" w:hAnsiTheme="minorHAnsi" w:cstheme="minorHAnsi"/>
        </w:rPr>
        <w:t xml:space="preserve">Sur ordre du </w:t>
      </w:r>
      <w:r w:rsidR="00147964">
        <w:rPr>
          <w:rFonts w:asciiTheme="minorHAnsi" w:hAnsiTheme="minorHAnsi" w:cstheme="minorHAnsi"/>
        </w:rPr>
        <w:t>maître</w:t>
      </w:r>
      <w:r w:rsidRPr="006D4196">
        <w:rPr>
          <w:rFonts w:asciiTheme="minorHAnsi" w:hAnsiTheme="minorHAnsi" w:cstheme="minorHAnsi"/>
        </w:rPr>
        <w:t xml:space="preserve"> d’ouvrage, les sommes dues au </w:t>
      </w:r>
      <w:r w:rsidR="00FA13FD" w:rsidRPr="006D4196">
        <w:rPr>
          <w:rFonts w:asciiTheme="minorHAnsi" w:hAnsiTheme="minorHAnsi" w:cstheme="minorHAnsi"/>
        </w:rPr>
        <w:t>prestataire</w:t>
      </w:r>
      <w:r w:rsidRPr="006D4196">
        <w:rPr>
          <w:rFonts w:asciiTheme="minorHAnsi" w:hAnsiTheme="minorHAnsi" w:cstheme="minorHAnsi"/>
        </w:rPr>
        <w:t xml:space="preserve"> de service seront versées au compte n° (RIB sur 24 </w:t>
      </w:r>
      <w:r w:rsidR="00F02039" w:rsidRPr="006D4196">
        <w:rPr>
          <w:rFonts w:asciiTheme="minorHAnsi" w:hAnsiTheme="minorHAnsi" w:cstheme="minorHAnsi"/>
        </w:rPr>
        <w:t>positions) …</w:t>
      </w:r>
      <w:r w:rsidRPr="006D4196">
        <w:rPr>
          <w:rFonts w:asciiTheme="minorHAnsi" w:hAnsiTheme="minorHAnsi" w:cstheme="minorHAnsi"/>
        </w:rPr>
        <w:t>……………</w:t>
      </w:r>
      <w:r w:rsidR="00D94144" w:rsidRPr="006D4196">
        <w:rPr>
          <w:rFonts w:asciiTheme="minorHAnsi" w:hAnsiTheme="minorHAnsi" w:cstheme="minorHAnsi"/>
        </w:rPr>
        <w:t xml:space="preserve">……… ouvert auprès de…………………… </w:t>
      </w:r>
      <w:r w:rsidRPr="006D4196">
        <w:rPr>
          <w:rFonts w:asciiTheme="minorHAnsi" w:hAnsiTheme="minorHAnsi" w:cstheme="minorHAnsi"/>
        </w:rPr>
        <w:t>(la banque, la poste ou la trésorerie générale du Royaume).</w:t>
      </w:r>
    </w:p>
    <w:p w:rsidR="00D410BE" w:rsidRPr="006D4196" w:rsidRDefault="00D410BE" w:rsidP="00D410BE">
      <w:pPr>
        <w:spacing w:before="120"/>
        <w:contextualSpacing/>
        <w:jc w:val="both"/>
        <w:rPr>
          <w:rFonts w:asciiTheme="minorHAnsi" w:hAnsiTheme="minorHAnsi" w:cstheme="minorHAnsi"/>
        </w:rPr>
      </w:pPr>
    </w:p>
    <w:p w:rsidR="00370CD2" w:rsidRPr="006D4196" w:rsidRDefault="00805634" w:rsidP="00D410BE">
      <w:pPr>
        <w:pStyle w:val="Titre2"/>
        <w:contextualSpacing/>
        <w:jc w:val="both"/>
        <w:rPr>
          <w:rFonts w:cstheme="minorHAnsi"/>
          <w:b/>
          <w:bCs/>
        </w:rPr>
      </w:pPr>
      <w:bookmarkStart w:id="58" w:name="_Toc252798205"/>
      <w:bookmarkStart w:id="59" w:name="_Toc468350670"/>
      <w:r w:rsidRPr="006D4196">
        <w:rPr>
          <w:rFonts w:cstheme="minorHAnsi"/>
          <w:b/>
          <w:bCs/>
        </w:rPr>
        <w:t>ARTICLE 2</w:t>
      </w:r>
      <w:r w:rsidR="00CD59DA" w:rsidRPr="006D4196">
        <w:rPr>
          <w:rFonts w:cstheme="minorHAnsi"/>
          <w:b/>
          <w:bCs/>
        </w:rPr>
        <w:t>1</w:t>
      </w:r>
      <w:r w:rsidR="00CB0F24" w:rsidRPr="006D4196">
        <w:rPr>
          <w:rFonts w:cstheme="minorHAnsi"/>
          <w:b/>
          <w:bCs/>
        </w:rPr>
        <w:t> : PENALITES</w:t>
      </w:r>
      <w:r w:rsidR="00D37F3A" w:rsidRPr="006D4196">
        <w:rPr>
          <w:rFonts w:cstheme="minorHAnsi"/>
          <w:b/>
          <w:bCs/>
        </w:rPr>
        <w:t xml:space="preserve"> POUR RETARD</w:t>
      </w:r>
      <w:bookmarkEnd w:id="58"/>
      <w:bookmarkEnd w:id="59"/>
    </w:p>
    <w:p w:rsidR="00E97237" w:rsidRPr="006D4196" w:rsidRDefault="002E6B7E" w:rsidP="00D410BE">
      <w:pPr>
        <w:spacing w:before="100" w:beforeAutospacing="1" w:after="100" w:afterAutospacing="1"/>
        <w:ind w:right="139"/>
        <w:contextualSpacing/>
        <w:jc w:val="both"/>
        <w:rPr>
          <w:rFonts w:asciiTheme="minorHAnsi" w:hAnsiTheme="minorHAnsi" w:cstheme="minorHAnsi"/>
        </w:rPr>
      </w:pPr>
      <w:r w:rsidRPr="006D4196">
        <w:rPr>
          <w:rFonts w:asciiTheme="minorHAnsi" w:hAnsiTheme="minorHAnsi" w:cstheme="minorHAnsi"/>
        </w:rPr>
        <w:t>En ca</w:t>
      </w:r>
      <w:r w:rsidR="007B23FD" w:rsidRPr="006D4196">
        <w:rPr>
          <w:rFonts w:asciiTheme="minorHAnsi" w:hAnsiTheme="minorHAnsi" w:cstheme="minorHAnsi"/>
        </w:rPr>
        <w:t>s</w:t>
      </w:r>
      <w:r w:rsidRPr="006D4196">
        <w:rPr>
          <w:rFonts w:asciiTheme="minorHAnsi" w:hAnsiTheme="minorHAnsi" w:cstheme="minorHAnsi"/>
        </w:rPr>
        <w:t xml:space="preserve"> d</w:t>
      </w:r>
      <w:r w:rsidR="007B23FD" w:rsidRPr="006D4196">
        <w:rPr>
          <w:rFonts w:asciiTheme="minorHAnsi" w:hAnsiTheme="minorHAnsi" w:cstheme="minorHAnsi"/>
        </w:rPr>
        <w:t>e</w:t>
      </w:r>
      <w:r w:rsidRPr="006D4196">
        <w:rPr>
          <w:rFonts w:asciiTheme="minorHAnsi" w:hAnsiTheme="minorHAnsi" w:cstheme="minorHAnsi"/>
        </w:rPr>
        <w:t xml:space="preserve"> retard dans l’exécution des </w:t>
      </w:r>
      <w:r w:rsidR="00DE7442" w:rsidRPr="006D4196">
        <w:rPr>
          <w:rFonts w:asciiTheme="minorHAnsi" w:hAnsiTheme="minorHAnsi" w:cstheme="minorHAnsi"/>
        </w:rPr>
        <w:t>prestations</w:t>
      </w:r>
      <w:r w:rsidR="00ED7F35" w:rsidRPr="006D4196">
        <w:rPr>
          <w:rFonts w:asciiTheme="minorHAnsi" w:hAnsiTheme="minorHAnsi" w:cstheme="minorHAnsi"/>
        </w:rPr>
        <w:t>,</w:t>
      </w:r>
      <w:r w:rsidR="00DE7442" w:rsidRPr="006D4196">
        <w:rPr>
          <w:rFonts w:asciiTheme="minorHAnsi" w:hAnsiTheme="minorHAnsi" w:cstheme="minorHAnsi"/>
        </w:rPr>
        <w:t xml:space="preserve"> </w:t>
      </w:r>
      <w:r w:rsidRPr="006D4196">
        <w:rPr>
          <w:rFonts w:asciiTheme="minorHAnsi" w:hAnsiTheme="minorHAnsi" w:cstheme="minorHAnsi"/>
        </w:rPr>
        <w:t>objet du présent marché</w:t>
      </w:r>
      <w:r w:rsidR="002F77A5" w:rsidRPr="006D4196">
        <w:rPr>
          <w:rFonts w:asciiTheme="minorHAnsi" w:hAnsiTheme="minorHAnsi" w:cstheme="minorHAnsi"/>
        </w:rPr>
        <w:t>,</w:t>
      </w:r>
      <w:r w:rsidR="00365BDE" w:rsidRPr="006D4196">
        <w:rPr>
          <w:rFonts w:asciiTheme="minorHAnsi" w:hAnsiTheme="minorHAnsi" w:cstheme="minorHAnsi"/>
        </w:rPr>
        <w:t xml:space="preserve"> </w:t>
      </w:r>
      <w:r w:rsidR="00E97237" w:rsidRPr="006D4196">
        <w:rPr>
          <w:rFonts w:asciiTheme="minorHAnsi" w:hAnsiTheme="minorHAnsi" w:cstheme="minorHAnsi"/>
        </w:rPr>
        <w:t xml:space="preserve">il sera appliqué </w:t>
      </w:r>
      <w:r w:rsidR="00AB06AE" w:rsidRPr="006D4196">
        <w:rPr>
          <w:rFonts w:asciiTheme="minorHAnsi" w:hAnsiTheme="minorHAnsi" w:cstheme="minorHAnsi"/>
        </w:rPr>
        <w:t>au</w:t>
      </w:r>
      <w:r w:rsidR="005D7173" w:rsidRPr="006D4196">
        <w:rPr>
          <w:rFonts w:asciiTheme="minorHAnsi" w:hAnsiTheme="minorHAnsi" w:cstheme="minorHAnsi"/>
        </w:rPr>
        <w:t xml:space="preserve"> </w:t>
      </w:r>
      <w:r w:rsidR="00FA13FD" w:rsidRPr="006D4196">
        <w:rPr>
          <w:rFonts w:asciiTheme="minorHAnsi" w:hAnsiTheme="minorHAnsi" w:cstheme="minorHAnsi"/>
        </w:rPr>
        <w:t>prestataire</w:t>
      </w:r>
      <w:r w:rsidR="005D7173" w:rsidRPr="006D4196">
        <w:rPr>
          <w:rFonts w:asciiTheme="minorHAnsi" w:hAnsiTheme="minorHAnsi" w:cstheme="minorHAnsi"/>
        </w:rPr>
        <w:t xml:space="preserve"> de services</w:t>
      </w:r>
      <w:r w:rsidR="00E97237" w:rsidRPr="006D4196">
        <w:rPr>
          <w:rFonts w:asciiTheme="minorHAnsi" w:hAnsiTheme="minorHAnsi" w:cstheme="minorHAnsi"/>
        </w:rPr>
        <w:t xml:space="preserve"> une pénalité par jour calendaire de retard </w:t>
      </w:r>
      <w:r w:rsidR="00F02039" w:rsidRPr="006D4196">
        <w:rPr>
          <w:rFonts w:asciiTheme="minorHAnsi" w:hAnsiTheme="minorHAnsi" w:cstheme="minorHAnsi"/>
        </w:rPr>
        <w:t>d’un</w:t>
      </w:r>
      <w:r w:rsidR="005A42C5" w:rsidRPr="006D4196">
        <w:rPr>
          <w:rFonts w:asciiTheme="minorHAnsi" w:hAnsiTheme="minorHAnsi" w:cstheme="minorHAnsi"/>
          <w:b/>
          <w:bCs/>
        </w:rPr>
        <w:t xml:space="preserve"> </w:t>
      </w:r>
      <w:r w:rsidR="001D0924" w:rsidRPr="006D4196">
        <w:rPr>
          <w:rFonts w:asciiTheme="minorHAnsi" w:hAnsiTheme="minorHAnsi" w:cstheme="minorHAnsi"/>
          <w:b/>
        </w:rPr>
        <w:t>pour mille (1</w:t>
      </w:r>
      <w:r w:rsidR="009E6FFA" w:rsidRPr="006D4196">
        <w:rPr>
          <w:rFonts w:asciiTheme="minorHAnsi" w:hAnsiTheme="minorHAnsi" w:cstheme="minorHAnsi"/>
          <w:b/>
        </w:rPr>
        <w:t>‰)</w:t>
      </w:r>
      <w:r w:rsidR="00E97237" w:rsidRPr="006D4196">
        <w:rPr>
          <w:rFonts w:asciiTheme="minorHAnsi" w:hAnsiTheme="minorHAnsi" w:cstheme="minorHAnsi"/>
        </w:rPr>
        <w:t xml:space="preserve"> </w:t>
      </w:r>
      <w:r w:rsidR="00E97237" w:rsidRPr="006D4196">
        <w:rPr>
          <w:rFonts w:asciiTheme="minorHAnsi" w:hAnsiTheme="minorHAnsi" w:cstheme="minorHAnsi"/>
          <w:b/>
          <w:bCs/>
        </w:rPr>
        <w:t xml:space="preserve">du montant </w:t>
      </w:r>
      <w:r w:rsidR="00105E08" w:rsidRPr="006D4196">
        <w:rPr>
          <w:rFonts w:asciiTheme="minorHAnsi" w:hAnsiTheme="minorHAnsi" w:cstheme="minorHAnsi"/>
          <w:b/>
          <w:bCs/>
        </w:rPr>
        <w:t>de la phase considérée</w:t>
      </w:r>
      <w:r w:rsidR="00105E08" w:rsidRPr="006D4196">
        <w:rPr>
          <w:rFonts w:asciiTheme="minorHAnsi" w:hAnsiTheme="minorHAnsi" w:cstheme="minorHAnsi"/>
        </w:rPr>
        <w:t xml:space="preserve">. </w:t>
      </w:r>
      <w:r w:rsidR="00E97237" w:rsidRPr="006D4196">
        <w:rPr>
          <w:rFonts w:asciiTheme="minorHAnsi" w:hAnsiTheme="minorHAnsi" w:cstheme="minorHAnsi"/>
        </w:rPr>
        <w:t xml:space="preserve">Cette pénalité sera appliquée de plein droit et sans mise en demeure sur </w:t>
      </w:r>
      <w:r w:rsidR="00F90DEE" w:rsidRPr="006D4196">
        <w:rPr>
          <w:rFonts w:asciiTheme="minorHAnsi" w:hAnsiTheme="minorHAnsi" w:cstheme="minorHAnsi"/>
        </w:rPr>
        <w:t>toutes les sommes</w:t>
      </w:r>
      <w:r w:rsidR="00E97237" w:rsidRPr="006D4196">
        <w:rPr>
          <w:rFonts w:asciiTheme="minorHAnsi" w:hAnsiTheme="minorHAnsi" w:cstheme="minorHAnsi"/>
        </w:rPr>
        <w:t xml:space="preserve"> du</w:t>
      </w:r>
      <w:r w:rsidR="00F90DEE" w:rsidRPr="006D4196">
        <w:rPr>
          <w:rFonts w:asciiTheme="minorHAnsi" w:hAnsiTheme="minorHAnsi" w:cstheme="minorHAnsi"/>
        </w:rPr>
        <w:t>e</w:t>
      </w:r>
      <w:r w:rsidR="00E97237" w:rsidRPr="006D4196">
        <w:rPr>
          <w:rFonts w:asciiTheme="minorHAnsi" w:hAnsiTheme="minorHAnsi" w:cstheme="minorHAnsi"/>
        </w:rPr>
        <w:t xml:space="preserve">s </w:t>
      </w:r>
      <w:r w:rsidR="00CF2CFD" w:rsidRPr="006D4196">
        <w:rPr>
          <w:rFonts w:asciiTheme="minorHAnsi" w:hAnsiTheme="minorHAnsi" w:cstheme="minorHAnsi"/>
        </w:rPr>
        <w:t>au</w:t>
      </w:r>
      <w:r w:rsidR="005D7173" w:rsidRPr="006D4196">
        <w:rPr>
          <w:rFonts w:asciiTheme="minorHAnsi" w:hAnsiTheme="minorHAnsi" w:cstheme="minorHAnsi"/>
        </w:rPr>
        <w:t xml:space="preserve"> </w:t>
      </w:r>
      <w:r w:rsidR="00FA13FD" w:rsidRPr="006D4196">
        <w:rPr>
          <w:rFonts w:asciiTheme="minorHAnsi" w:hAnsiTheme="minorHAnsi" w:cstheme="minorHAnsi"/>
        </w:rPr>
        <w:t>prestataire</w:t>
      </w:r>
      <w:r w:rsidR="005D7173" w:rsidRPr="006D4196">
        <w:rPr>
          <w:rFonts w:asciiTheme="minorHAnsi" w:hAnsiTheme="minorHAnsi" w:cstheme="minorHAnsi"/>
        </w:rPr>
        <w:t xml:space="preserve"> de services</w:t>
      </w:r>
      <w:r w:rsidR="00E97237" w:rsidRPr="006D4196">
        <w:rPr>
          <w:rFonts w:asciiTheme="minorHAnsi" w:hAnsiTheme="minorHAnsi" w:cstheme="minorHAnsi"/>
        </w:rPr>
        <w:t xml:space="preserve">. </w:t>
      </w:r>
    </w:p>
    <w:p w:rsidR="00E97237" w:rsidRPr="006D4196" w:rsidRDefault="00E97237" w:rsidP="006D4196">
      <w:pPr>
        <w:spacing w:before="100" w:beforeAutospacing="1" w:after="100" w:afterAutospacing="1"/>
        <w:ind w:right="139"/>
        <w:contextualSpacing/>
        <w:jc w:val="both"/>
        <w:rPr>
          <w:rFonts w:asciiTheme="minorHAnsi" w:hAnsiTheme="minorHAnsi" w:cstheme="minorHAnsi"/>
        </w:rPr>
      </w:pPr>
      <w:r w:rsidRPr="006D4196">
        <w:rPr>
          <w:rFonts w:asciiTheme="minorHAnsi" w:hAnsiTheme="minorHAnsi" w:cstheme="minorHAnsi"/>
        </w:rPr>
        <w:t xml:space="preserve">L’application de ces pénalités ne libère en rien </w:t>
      </w:r>
      <w:r w:rsidR="001F2030" w:rsidRPr="006D4196">
        <w:rPr>
          <w:rFonts w:asciiTheme="minorHAnsi" w:hAnsiTheme="minorHAnsi" w:cstheme="minorHAnsi"/>
        </w:rPr>
        <w:t>l</w:t>
      </w:r>
      <w:r w:rsidR="005D7173" w:rsidRPr="006D4196">
        <w:rPr>
          <w:rFonts w:asciiTheme="minorHAnsi" w:hAnsiTheme="minorHAnsi" w:cstheme="minorHAnsi"/>
        </w:rPr>
        <w:t xml:space="preserve">e </w:t>
      </w:r>
      <w:r w:rsidR="00FA13FD" w:rsidRPr="006D4196">
        <w:rPr>
          <w:rFonts w:asciiTheme="minorHAnsi" w:hAnsiTheme="minorHAnsi" w:cstheme="minorHAnsi"/>
        </w:rPr>
        <w:t>prestataire</w:t>
      </w:r>
      <w:r w:rsidR="005D7173" w:rsidRPr="006D4196">
        <w:rPr>
          <w:rFonts w:asciiTheme="minorHAnsi" w:hAnsiTheme="minorHAnsi" w:cstheme="minorHAnsi"/>
        </w:rPr>
        <w:t xml:space="preserve"> de services</w:t>
      </w:r>
      <w:r w:rsidRPr="006D4196">
        <w:rPr>
          <w:rFonts w:asciiTheme="minorHAnsi" w:hAnsiTheme="minorHAnsi" w:cstheme="minorHAnsi"/>
        </w:rPr>
        <w:t xml:space="preserve"> de l’ensemble des autres obligations et responsabilités qu’il a</w:t>
      </w:r>
      <w:r w:rsidR="00F90DEE" w:rsidRPr="006D4196">
        <w:rPr>
          <w:rFonts w:asciiTheme="minorHAnsi" w:hAnsiTheme="minorHAnsi" w:cstheme="minorHAnsi"/>
        </w:rPr>
        <w:t xml:space="preserve">ura </w:t>
      </w:r>
      <w:r w:rsidRPr="006D4196">
        <w:rPr>
          <w:rFonts w:asciiTheme="minorHAnsi" w:hAnsiTheme="minorHAnsi" w:cstheme="minorHAnsi"/>
        </w:rPr>
        <w:t>souscrit</w:t>
      </w:r>
      <w:r w:rsidR="0016076B" w:rsidRPr="006D4196">
        <w:rPr>
          <w:rFonts w:asciiTheme="minorHAnsi" w:hAnsiTheme="minorHAnsi" w:cstheme="minorHAnsi"/>
        </w:rPr>
        <w:t>es</w:t>
      </w:r>
      <w:r w:rsidRPr="006D4196">
        <w:rPr>
          <w:rFonts w:asciiTheme="minorHAnsi" w:hAnsiTheme="minorHAnsi" w:cstheme="minorHAnsi"/>
        </w:rPr>
        <w:t xml:space="preserve"> au titre du marché</w:t>
      </w:r>
      <w:r w:rsidR="00647681" w:rsidRPr="006D4196">
        <w:rPr>
          <w:rFonts w:asciiTheme="minorHAnsi" w:hAnsiTheme="minorHAnsi" w:cstheme="minorHAnsi"/>
        </w:rPr>
        <w:t xml:space="preserve"> passé suite </w:t>
      </w:r>
      <w:r w:rsidR="007C327C" w:rsidRPr="006D4196">
        <w:rPr>
          <w:rFonts w:asciiTheme="minorHAnsi" w:hAnsiTheme="minorHAnsi" w:cstheme="minorHAnsi"/>
        </w:rPr>
        <w:t>au présent marché.</w:t>
      </w:r>
    </w:p>
    <w:p w:rsidR="00E83ABC" w:rsidRPr="006D4196" w:rsidRDefault="00E97237" w:rsidP="006D4196">
      <w:pPr>
        <w:spacing w:before="100" w:beforeAutospacing="1" w:after="100" w:afterAutospacing="1"/>
        <w:ind w:right="139"/>
        <w:contextualSpacing/>
        <w:jc w:val="both"/>
        <w:rPr>
          <w:rFonts w:asciiTheme="minorHAnsi" w:hAnsiTheme="minorHAnsi" w:cstheme="minorHAnsi"/>
        </w:rPr>
      </w:pPr>
      <w:r w:rsidRPr="006D4196">
        <w:rPr>
          <w:rFonts w:asciiTheme="minorHAnsi" w:hAnsiTheme="minorHAnsi" w:cstheme="minorHAnsi"/>
        </w:rPr>
        <w:t xml:space="preserve">Toutefois, le montant </w:t>
      </w:r>
      <w:r w:rsidR="00F90DEE" w:rsidRPr="006D4196">
        <w:rPr>
          <w:rFonts w:asciiTheme="minorHAnsi" w:hAnsiTheme="minorHAnsi" w:cstheme="minorHAnsi"/>
        </w:rPr>
        <w:t>cumulé</w:t>
      </w:r>
      <w:r w:rsidRPr="006D4196">
        <w:rPr>
          <w:rFonts w:asciiTheme="minorHAnsi" w:hAnsiTheme="minorHAnsi" w:cstheme="minorHAnsi"/>
        </w:rPr>
        <w:t xml:space="preserve"> de ces pénalités est plafonné à </w:t>
      </w:r>
      <w:r w:rsidR="002746CA" w:rsidRPr="006D4196">
        <w:rPr>
          <w:rFonts w:asciiTheme="minorHAnsi" w:hAnsiTheme="minorHAnsi" w:cstheme="minorHAnsi"/>
          <w:b/>
          <w:bCs/>
        </w:rPr>
        <w:t>dix</w:t>
      </w:r>
      <w:r w:rsidR="00F90DEE" w:rsidRPr="006D4196">
        <w:rPr>
          <w:rFonts w:asciiTheme="minorHAnsi" w:hAnsiTheme="minorHAnsi" w:cstheme="minorHAnsi"/>
          <w:b/>
          <w:bCs/>
        </w:rPr>
        <w:t xml:space="preserve"> pour cent (</w:t>
      </w:r>
      <w:r w:rsidR="00A64970" w:rsidRPr="006D4196">
        <w:rPr>
          <w:rFonts w:asciiTheme="minorHAnsi" w:hAnsiTheme="minorHAnsi" w:cstheme="minorHAnsi"/>
          <w:b/>
          <w:bCs/>
        </w:rPr>
        <w:t>10</w:t>
      </w:r>
      <w:r w:rsidR="00472924" w:rsidRPr="006D4196">
        <w:rPr>
          <w:rFonts w:asciiTheme="minorHAnsi" w:hAnsiTheme="minorHAnsi" w:cstheme="minorHAnsi"/>
          <w:b/>
          <w:bCs/>
        </w:rPr>
        <w:t>%</w:t>
      </w:r>
      <w:r w:rsidR="00F90DEE" w:rsidRPr="006D4196">
        <w:rPr>
          <w:rFonts w:asciiTheme="minorHAnsi" w:hAnsiTheme="minorHAnsi" w:cstheme="minorHAnsi"/>
          <w:b/>
          <w:bCs/>
        </w:rPr>
        <w:t>)</w:t>
      </w:r>
      <w:r w:rsidRPr="006D4196">
        <w:rPr>
          <w:rFonts w:asciiTheme="minorHAnsi" w:hAnsiTheme="minorHAnsi" w:cstheme="minorHAnsi"/>
        </w:rPr>
        <w:t xml:space="preserve"> du montant </w:t>
      </w:r>
      <w:r w:rsidR="007E512C" w:rsidRPr="006D4196">
        <w:rPr>
          <w:rFonts w:asciiTheme="minorHAnsi" w:hAnsiTheme="minorHAnsi" w:cstheme="minorHAnsi"/>
        </w:rPr>
        <w:t xml:space="preserve">initial </w:t>
      </w:r>
      <w:r w:rsidRPr="006D4196">
        <w:rPr>
          <w:rFonts w:asciiTheme="minorHAnsi" w:hAnsiTheme="minorHAnsi" w:cstheme="minorHAnsi"/>
        </w:rPr>
        <w:t>du marché modifié</w:t>
      </w:r>
      <w:r w:rsidR="00F90DEE" w:rsidRPr="006D4196">
        <w:rPr>
          <w:rFonts w:asciiTheme="minorHAnsi" w:hAnsiTheme="minorHAnsi" w:cstheme="minorHAnsi"/>
        </w:rPr>
        <w:t xml:space="preserve"> ou complété</w:t>
      </w:r>
      <w:r w:rsidRPr="006D4196">
        <w:rPr>
          <w:rFonts w:asciiTheme="minorHAnsi" w:hAnsiTheme="minorHAnsi" w:cstheme="minorHAnsi"/>
        </w:rPr>
        <w:t xml:space="preserve"> éventuellement par des avenants.</w:t>
      </w:r>
    </w:p>
    <w:p w:rsidR="00707F01" w:rsidRPr="006D4196" w:rsidRDefault="00E97237" w:rsidP="00D410BE">
      <w:pPr>
        <w:spacing w:before="100" w:beforeAutospacing="1" w:after="100" w:afterAutospacing="1"/>
        <w:ind w:right="139"/>
        <w:contextualSpacing/>
        <w:jc w:val="both"/>
        <w:rPr>
          <w:rFonts w:asciiTheme="minorHAnsi" w:hAnsiTheme="minorHAnsi" w:cstheme="minorHAnsi"/>
        </w:rPr>
      </w:pPr>
      <w:r w:rsidRPr="006D4196">
        <w:rPr>
          <w:rFonts w:asciiTheme="minorHAnsi" w:hAnsiTheme="minorHAnsi" w:cstheme="minorHAnsi"/>
        </w:rPr>
        <w:t xml:space="preserve">Lorsque le plafond des pénalités est atteint, l’autorité compétente est en droit de résilier le marché après mise en demeure préalable et sans préjudice de l'application des mesures </w:t>
      </w:r>
      <w:r w:rsidR="00D410BE" w:rsidRPr="006D4196">
        <w:rPr>
          <w:rFonts w:asciiTheme="minorHAnsi" w:hAnsiTheme="minorHAnsi" w:cstheme="minorHAnsi"/>
        </w:rPr>
        <w:t>coerci</w:t>
      </w:r>
      <w:r w:rsidR="00D410BE">
        <w:rPr>
          <w:rFonts w:asciiTheme="minorHAnsi" w:hAnsiTheme="minorHAnsi" w:cstheme="minorHAnsi"/>
        </w:rPr>
        <w:t>t</w:t>
      </w:r>
      <w:r w:rsidR="00D410BE" w:rsidRPr="006D4196">
        <w:rPr>
          <w:rFonts w:asciiTheme="minorHAnsi" w:hAnsiTheme="minorHAnsi" w:cstheme="minorHAnsi"/>
        </w:rPr>
        <w:t>ives</w:t>
      </w:r>
      <w:r w:rsidRPr="006D4196">
        <w:rPr>
          <w:rFonts w:asciiTheme="minorHAnsi" w:hAnsiTheme="minorHAnsi" w:cstheme="minorHAnsi"/>
        </w:rPr>
        <w:t xml:space="preserve"> prévues par l'article </w:t>
      </w:r>
      <w:r w:rsidR="00F3644B" w:rsidRPr="006D4196">
        <w:rPr>
          <w:rFonts w:asciiTheme="minorHAnsi" w:hAnsiTheme="minorHAnsi" w:cstheme="minorHAnsi"/>
        </w:rPr>
        <w:t>42</w:t>
      </w:r>
      <w:r w:rsidRPr="006D4196">
        <w:rPr>
          <w:rFonts w:asciiTheme="minorHAnsi" w:hAnsiTheme="minorHAnsi" w:cstheme="minorHAnsi"/>
        </w:rPr>
        <w:t xml:space="preserve"> du CCAG-</w:t>
      </w:r>
      <w:r w:rsidR="00F3644B" w:rsidRPr="006D4196">
        <w:rPr>
          <w:rFonts w:asciiTheme="minorHAnsi" w:hAnsiTheme="minorHAnsi" w:cstheme="minorHAnsi"/>
        </w:rPr>
        <w:t>EMO</w:t>
      </w:r>
      <w:r w:rsidR="00707F01" w:rsidRPr="006D4196">
        <w:rPr>
          <w:rFonts w:asciiTheme="minorHAnsi" w:hAnsiTheme="minorHAnsi" w:cstheme="minorHAnsi"/>
        </w:rPr>
        <w:t>.</w:t>
      </w:r>
    </w:p>
    <w:p w:rsidR="001D0924" w:rsidRPr="006D4196" w:rsidRDefault="00805634" w:rsidP="00ED2020">
      <w:pPr>
        <w:pStyle w:val="Titre2"/>
        <w:contextualSpacing/>
        <w:jc w:val="both"/>
        <w:rPr>
          <w:rFonts w:cstheme="minorHAnsi"/>
          <w:b/>
          <w:bCs/>
        </w:rPr>
      </w:pPr>
      <w:bookmarkStart w:id="60" w:name="_Toc468350671"/>
      <w:r w:rsidRPr="006D4196">
        <w:rPr>
          <w:rFonts w:cstheme="minorHAnsi"/>
          <w:b/>
          <w:bCs/>
        </w:rPr>
        <w:t xml:space="preserve">ARTICLE </w:t>
      </w:r>
      <w:r w:rsidR="00ED2020" w:rsidRPr="006D4196">
        <w:rPr>
          <w:rFonts w:cstheme="minorHAnsi"/>
          <w:b/>
          <w:bCs/>
        </w:rPr>
        <w:t>22 :</w:t>
      </w:r>
      <w:r w:rsidRPr="006D4196">
        <w:rPr>
          <w:rFonts w:cstheme="minorHAnsi"/>
          <w:b/>
          <w:bCs/>
        </w:rPr>
        <w:t> </w:t>
      </w:r>
      <w:r w:rsidR="00D37F3A" w:rsidRPr="006D4196">
        <w:rPr>
          <w:rFonts w:cstheme="minorHAnsi"/>
          <w:b/>
          <w:bCs/>
        </w:rPr>
        <w:t>RETENUE A LA SOURCE APPLICABLE AUX TITULAIRES ETRANGERS NON RESIDENTS AU MAROC</w:t>
      </w:r>
      <w:bookmarkEnd w:id="60"/>
      <w:r w:rsidR="00D37F3A" w:rsidRPr="006D4196">
        <w:rPr>
          <w:rFonts w:cstheme="minorHAnsi"/>
          <w:b/>
          <w:bCs/>
        </w:rPr>
        <w:t xml:space="preserve"> </w:t>
      </w:r>
    </w:p>
    <w:p w:rsidR="001D0924" w:rsidRDefault="001D0924" w:rsidP="006D4196">
      <w:pPr>
        <w:spacing w:before="120"/>
        <w:contextualSpacing/>
        <w:jc w:val="both"/>
        <w:rPr>
          <w:rFonts w:asciiTheme="minorHAnsi" w:hAnsiTheme="minorHAnsi" w:cstheme="minorHAnsi"/>
          <w:bCs/>
        </w:rPr>
      </w:pPr>
      <w:r w:rsidRPr="006D4196">
        <w:rPr>
          <w:rFonts w:asciiTheme="minorHAnsi" w:hAnsiTheme="minorHAnsi" w:cstheme="minorHAnsi"/>
        </w:rPr>
        <w:t>Une retenue à la source au titre de l’impôt sur les sociétés ou de l’impôt sur le revenu, le cas échéant, fixée au taux de</w:t>
      </w:r>
      <w:r w:rsidR="005A42C5" w:rsidRPr="006D4196">
        <w:rPr>
          <w:rFonts w:asciiTheme="minorHAnsi" w:hAnsiTheme="minorHAnsi" w:cstheme="minorHAnsi"/>
        </w:rPr>
        <w:t xml:space="preserve"> </w:t>
      </w:r>
      <w:r w:rsidRPr="006D4196">
        <w:rPr>
          <w:rFonts w:asciiTheme="minorHAnsi" w:hAnsiTheme="minorHAnsi" w:cstheme="minorHAnsi"/>
        </w:rPr>
        <w:t>dix pour cent (10 %), sera prélevée sur le montant hors</w:t>
      </w:r>
      <w:r w:rsidR="00105E08" w:rsidRPr="006D4196">
        <w:rPr>
          <w:rFonts w:asciiTheme="minorHAnsi" w:hAnsiTheme="minorHAnsi" w:cstheme="minorHAnsi"/>
        </w:rPr>
        <w:t xml:space="preserve"> TVA </w:t>
      </w:r>
      <w:r w:rsidR="00F02039" w:rsidRPr="006D4196">
        <w:rPr>
          <w:rFonts w:asciiTheme="minorHAnsi" w:hAnsiTheme="minorHAnsi" w:cstheme="minorHAnsi"/>
        </w:rPr>
        <w:t>(taxe</w:t>
      </w:r>
      <w:r w:rsidRPr="006D4196">
        <w:rPr>
          <w:rFonts w:asciiTheme="minorHAnsi" w:hAnsiTheme="minorHAnsi" w:cstheme="minorHAnsi"/>
        </w:rPr>
        <w:t xml:space="preserve"> sur la valeur ajoutée</w:t>
      </w:r>
      <w:r w:rsidR="00105E08" w:rsidRPr="006D4196">
        <w:rPr>
          <w:rFonts w:asciiTheme="minorHAnsi" w:hAnsiTheme="minorHAnsi" w:cstheme="minorHAnsi"/>
        </w:rPr>
        <w:t>)</w:t>
      </w:r>
      <w:r w:rsidRPr="006D4196">
        <w:rPr>
          <w:rFonts w:asciiTheme="minorHAnsi" w:hAnsiTheme="minorHAnsi" w:cstheme="minorHAnsi"/>
        </w:rPr>
        <w:t xml:space="preserve"> des prestations de services réalisé</w:t>
      </w:r>
      <w:r w:rsidR="00105E08" w:rsidRPr="006D4196">
        <w:rPr>
          <w:rFonts w:asciiTheme="minorHAnsi" w:hAnsiTheme="minorHAnsi" w:cstheme="minorHAnsi"/>
        </w:rPr>
        <w:t>e</w:t>
      </w:r>
      <w:r w:rsidRPr="006D4196">
        <w:rPr>
          <w:rFonts w:asciiTheme="minorHAnsi" w:hAnsiTheme="minorHAnsi" w:cstheme="minorHAnsi"/>
        </w:rPr>
        <w:t>s au Maroc dans le cadre du présent marché</w:t>
      </w:r>
      <w:r w:rsidRPr="006D4196">
        <w:rPr>
          <w:rFonts w:asciiTheme="minorHAnsi" w:hAnsiTheme="minorHAnsi" w:cstheme="minorHAnsi"/>
          <w:bCs/>
        </w:rPr>
        <w:t>.</w:t>
      </w:r>
    </w:p>
    <w:p w:rsidR="0034020C" w:rsidRPr="006D4196" w:rsidRDefault="0034020C" w:rsidP="006D4196">
      <w:pPr>
        <w:spacing w:before="120"/>
        <w:contextualSpacing/>
        <w:jc w:val="both"/>
        <w:rPr>
          <w:rFonts w:asciiTheme="minorHAnsi" w:hAnsiTheme="minorHAnsi" w:cstheme="minorHAnsi"/>
          <w:bCs/>
        </w:rPr>
      </w:pPr>
    </w:p>
    <w:p w:rsidR="00370CD2" w:rsidRPr="006D4196" w:rsidRDefault="00805634" w:rsidP="006D4196">
      <w:pPr>
        <w:pStyle w:val="Titre2"/>
        <w:contextualSpacing/>
        <w:jc w:val="both"/>
        <w:rPr>
          <w:rFonts w:cstheme="minorHAnsi"/>
          <w:b/>
          <w:bCs/>
        </w:rPr>
      </w:pPr>
      <w:bookmarkStart w:id="61" w:name="_Toc252798206"/>
      <w:bookmarkStart w:id="62" w:name="_Toc468350672"/>
      <w:r w:rsidRPr="006D4196">
        <w:rPr>
          <w:rFonts w:cstheme="minorHAnsi"/>
          <w:b/>
          <w:bCs/>
        </w:rPr>
        <w:t>ARTICLE 2</w:t>
      </w:r>
      <w:r w:rsidR="00CD59DA" w:rsidRPr="006D4196">
        <w:rPr>
          <w:rFonts w:cstheme="minorHAnsi"/>
          <w:b/>
          <w:bCs/>
        </w:rPr>
        <w:t>3</w:t>
      </w:r>
      <w:r w:rsidRPr="006D4196">
        <w:rPr>
          <w:rFonts w:cstheme="minorHAnsi"/>
          <w:b/>
          <w:bCs/>
        </w:rPr>
        <w:t> </w:t>
      </w:r>
      <w:r w:rsidR="00D37F3A" w:rsidRPr="006D4196">
        <w:rPr>
          <w:rFonts w:cstheme="minorHAnsi"/>
          <w:b/>
          <w:bCs/>
        </w:rPr>
        <w:t>RESILIATION DU MARCHE</w:t>
      </w:r>
      <w:bookmarkEnd w:id="61"/>
      <w:bookmarkEnd w:id="62"/>
    </w:p>
    <w:p w:rsidR="00917726" w:rsidRPr="006D4196" w:rsidRDefault="009328FF" w:rsidP="006D4196">
      <w:pPr>
        <w:spacing w:before="100" w:beforeAutospacing="1" w:after="100" w:afterAutospacing="1"/>
        <w:ind w:right="139"/>
        <w:contextualSpacing/>
        <w:jc w:val="both"/>
        <w:rPr>
          <w:rFonts w:asciiTheme="minorHAnsi" w:hAnsiTheme="minorHAnsi" w:cstheme="minorHAnsi"/>
        </w:rPr>
      </w:pPr>
      <w:r w:rsidRPr="006D4196">
        <w:rPr>
          <w:rFonts w:asciiTheme="minorHAnsi" w:hAnsiTheme="minorHAnsi" w:cstheme="minorHAnsi"/>
        </w:rPr>
        <w:t>La résiliation du marché</w:t>
      </w:r>
      <w:r w:rsidR="00B253E6" w:rsidRPr="006D4196">
        <w:rPr>
          <w:rFonts w:asciiTheme="minorHAnsi" w:hAnsiTheme="minorHAnsi" w:cstheme="minorHAnsi"/>
        </w:rPr>
        <w:t xml:space="preserve"> </w:t>
      </w:r>
      <w:r w:rsidRPr="006D4196">
        <w:rPr>
          <w:rFonts w:asciiTheme="minorHAnsi" w:hAnsiTheme="minorHAnsi" w:cstheme="minorHAnsi"/>
        </w:rPr>
        <w:t xml:space="preserve">peut être prononcée dans les conditions et modalités prévues par l’article </w:t>
      </w:r>
      <w:r w:rsidR="00325602" w:rsidRPr="006D4196">
        <w:rPr>
          <w:rFonts w:asciiTheme="minorHAnsi" w:hAnsiTheme="minorHAnsi" w:cstheme="minorHAnsi"/>
        </w:rPr>
        <w:t>159</w:t>
      </w:r>
      <w:r w:rsidR="00C0124D" w:rsidRPr="006D4196">
        <w:rPr>
          <w:rFonts w:asciiTheme="minorHAnsi" w:hAnsiTheme="minorHAnsi" w:cstheme="minorHAnsi"/>
        </w:rPr>
        <w:t xml:space="preserve"> </w:t>
      </w:r>
      <w:r w:rsidRPr="006D4196">
        <w:rPr>
          <w:rFonts w:asciiTheme="minorHAnsi" w:hAnsiTheme="minorHAnsi" w:cstheme="minorHAnsi"/>
        </w:rPr>
        <w:t xml:space="preserve">du décret n° </w:t>
      </w:r>
      <w:r w:rsidR="000A5A69" w:rsidRPr="006D4196">
        <w:rPr>
          <w:rFonts w:asciiTheme="minorHAnsi" w:hAnsiTheme="minorHAnsi" w:cstheme="minorHAnsi"/>
        </w:rPr>
        <w:t>2-12-349</w:t>
      </w:r>
      <w:r w:rsidR="0082030E" w:rsidRPr="006D4196">
        <w:rPr>
          <w:rFonts w:asciiTheme="minorHAnsi" w:hAnsiTheme="minorHAnsi" w:cstheme="minorHAnsi"/>
        </w:rPr>
        <w:t xml:space="preserve"> du 20 mars 2013 </w:t>
      </w:r>
      <w:r w:rsidRPr="006D4196">
        <w:rPr>
          <w:rFonts w:asciiTheme="minorHAnsi" w:hAnsiTheme="minorHAnsi" w:cstheme="minorHAnsi"/>
        </w:rPr>
        <w:t xml:space="preserve">relatif aux marchés </w:t>
      </w:r>
      <w:r w:rsidR="00AC7360" w:rsidRPr="006D4196">
        <w:rPr>
          <w:rFonts w:asciiTheme="minorHAnsi" w:hAnsiTheme="minorHAnsi" w:cstheme="minorHAnsi"/>
        </w:rPr>
        <w:t>publics et</w:t>
      </w:r>
      <w:r w:rsidRPr="006D4196">
        <w:rPr>
          <w:rFonts w:asciiTheme="minorHAnsi" w:hAnsiTheme="minorHAnsi" w:cstheme="minorHAnsi"/>
        </w:rPr>
        <w:t xml:space="preserve"> celles prévues aux articles 27 à 33 et 52 du CCAG-EMO.</w:t>
      </w:r>
    </w:p>
    <w:p w:rsidR="006C751A" w:rsidRPr="006D4196" w:rsidRDefault="009328FF" w:rsidP="006D4196">
      <w:pPr>
        <w:spacing w:before="100" w:beforeAutospacing="1" w:after="100" w:afterAutospacing="1"/>
        <w:ind w:right="139"/>
        <w:contextualSpacing/>
        <w:jc w:val="both"/>
        <w:rPr>
          <w:rFonts w:asciiTheme="minorHAnsi" w:hAnsiTheme="minorHAnsi" w:cstheme="minorHAnsi"/>
        </w:rPr>
      </w:pPr>
      <w:r w:rsidRPr="006D4196">
        <w:rPr>
          <w:rFonts w:asciiTheme="minorHAnsi" w:hAnsiTheme="minorHAnsi" w:cstheme="minorHAnsi"/>
        </w:rPr>
        <w:lastRenderedPageBreak/>
        <w:t>La résiliation du marché</w:t>
      </w:r>
      <w:r w:rsidR="00B253E6" w:rsidRPr="006D4196">
        <w:rPr>
          <w:rFonts w:asciiTheme="minorHAnsi" w:hAnsiTheme="minorHAnsi" w:cstheme="minorHAnsi"/>
        </w:rPr>
        <w:t xml:space="preserve"> passé suite </w:t>
      </w:r>
      <w:r w:rsidR="004825AA" w:rsidRPr="006D4196">
        <w:rPr>
          <w:rFonts w:asciiTheme="minorHAnsi" w:hAnsiTheme="minorHAnsi" w:cstheme="minorHAnsi"/>
        </w:rPr>
        <w:t>au présent appel d’offres</w:t>
      </w:r>
      <w:r w:rsidR="00B253E6" w:rsidRPr="006D4196">
        <w:rPr>
          <w:rFonts w:asciiTheme="minorHAnsi" w:hAnsiTheme="minorHAnsi" w:cstheme="minorHAnsi"/>
        </w:rPr>
        <w:t xml:space="preserve"> </w:t>
      </w:r>
      <w:r w:rsidRPr="006D4196">
        <w:rPr>
          <w:rFonts w:asciiTheme="minorHAnsi" w:hAnsiTheme="minorHAnsi" w:cstheme="minorHAnsi"/>
        </w:rPr>
        <w:t>ne fera pas obstacle à la mise en œuvre de l’action civile ou pénale qui pourrait être intentée au titulaire du marché</w:t>
      </w:r>
      <w:r w:rsidR="00B253E6" w:rsidRPr="006D4196">
        <w:rPr>
          <w:rFonts w:asciiTheme="minorHAnsi" w:hAnsiTheme="minorHAnsi" w:cstheme="minorHAnsi"/>
        </w:rPr>
        <w:t xml:space="preserve"> </w:t>
      </w:r>
      <w:r w:rsidRPr="006D4196">
        <w:rPr>
          <w:rFonts w:asciiTheme="minorHAnsi" w:hAnsiTheme="minorHAnsi" w:cstheme="minorHAnsi"/>
        </w:rPr>
        <w:t>en raison de ses fautes ou infractions.</w:t>
      </w:r>
    </w:p>
    <w:p w:rsidR="0077006C" w:rsidRPr="006D4196" w:rsidRDefault="009328FF" w:rsidP="006D4196">
      <w:pPr>
        <w:spacing w:before="100" w:beforeAutospacing="1" w:after="100" w:afterAutospacing="1"/>
        <w:ind w:right="139"/>
        <w:contextualSpacing/>
        <w:jc w:val="both"/>
        <w:rPr>
          <w:rFonts w:asciiTheme="minorHAnsi" w:hAnsiTheme="minorHAnsi" w:cstheme="minorHAnsi"/>
        </w:rPr>
      </w:pPr>
      <w:r w:rsidRPr="006D4196">
        <w:rPr>
          <w:rFonts w:asciiTheme="minorHAnsi" w:hAnsiTheme="minorHAnsi" w:cstheme="minorHAnsi"/>
        </w:rPr>
        <w:t xml:space="preserve">Si des actes frauduleux, des infractions réitérées aux conditions de travail ou des manquements graves aux engagements pris ont été relevés à la charge du </w:t>
      </w:r>
      <w:r w:rsidR="00FA13FD" w:rsidRPr="006D4196">
        <w:rPr>
          <w:rFonts w:asciiTheme="minorHAnsi" w:hAnsiTheme="minorHAnsi" w:cstheme="minorHAnsi"/>
        </w:rPr>
        <w:t>prestataire</w:t>
      </w:r>
      <w:r w:rsidRPr="006D4196">
        <w:rPr>
          <w:rFonts w:asciiTheme="minorHAnsi" w:hAnsiTheme="minorHAnsi" w:cstheme="minorHAnsi"/>
        </w:rPr>
        <w:t xml:space="preserve"> de services, </w:t>
      </w:r>
      <w:r w:rsidR="00CD59DA" w:rsidRPr="006D4196">
        <w:rPr>
          <w:rFonts w:asciiTheme="minorHAnsi" w:hAnsiTheme="minorHAnsi" w:cstheme="minorHAnsi"/>
        </w:rPr>
        <w:t>le Haut-Commissaire</w:t>
      </w:r>
      <w:r w:rsidRPr="006D4196">
        <w:rPr>
          <w:rFonts w:asciiTheme="minorHAnsi" w:hAnsiTheme="minorHAnsi" w:cstheme="minorHAnsi"/>
        </w:rPr>
        <w:t xml:space="preserve">, sans préjudice des poursuites judiciaires et des sanctions dont le </w:t>
      </w:r>
      <w:r w:rsidR="00FA13FD" w:rsidRPr="006D4196">
        <w:rPr>
          <w:rFonts w:asciiTheme="minorHAnsi" w:hAnsiTheme="minorHAnsi" w:cstheme="minorHAnsi"/>
        </w:rPr>
        <w:t>prestataire</w:t>
      </w:r>
      <w:r w:rsidRPr="006D4196">
        <w:rPr>
          <w:rFonts w:asciiTheme="minorHAnsi" w:hAnsiTheme="minorHAnsi" w:cstheme="minorHAnsi"/>
        </w:rPr>
        <w:t xml:space="preserve"> de services est passible, peut par décision motivée, prise après avis de la Commission des Marchés, l'exclure temporairement ou définitivement de la participation aux marchés de son administration.</w:t>
      </w:r>
    </w:p>
    <w:p w:rsidR="00370CD2" w:rsidRPr="006D4196" w:rsidRDefault="00805634" w:rsidP="006D4196">
      <w:pPr>
        <w:pStyle w:val="Titre2"/>
        <w:contextualSpacing/>
        <w:jc w:val="both"/>
        <w:rPr>
          <w:rFonts w:cstheme="minorHAnsi"/>
          <w:b/>
          <w:bCs/>
        </w:rPr>
      </w:pPr>
      <w:bookmarkStart w:id="63" w:name="_Toc252798207"/>
      <w:bookmarkStart w:id="64" w:name="_Toc468350673"/>
      <w:r w:rsidRPr="006D4196">
        <w:rPr>
          <w:rFonts w:cstheme="minorHAnsi"/>
          <w:b/>
          <w:bCs/>
        </w:rPr>
        <w:t>ARTICLE 2</w:t>
      </w:r>
      <w:r w:rsidR="008F341C" w:rsidRPr="006D4196">
        <w:rPr>
          <w:rFonts w:cstheme="minorHAnsi"/>
          <w:b/>
          <w:bCs/>
        </w:rPr>
        <w:t>4</w:t>
      </w:r>
      <w:r w:rsidRPr="006D4196">
        <w:rPr>
          <w:rFonts w:cstheme="minorHAnsi"/>
          <w:b/>
          <w:bCs/>
        </w:rPr>
        <w:t xml:space="preserve"> : </w:t>
      </w:r>
      <w:r w:rsidR="00D37F3A" w:rsidRPr="006D4196">
        <w:rPr>
          <w:rFonts w:cstheme="minorHAnsi"/>
          <w:b/>
          <w:bCs/>
        </w:rPr>
        <w:t>LUTTE CONTRE LA FRAUDE ET LA CORRUPTION</w:t>
      </w:r>
      <w:bookmarkEnd w:id="63"/>
      <w:bookmarkEnd w:id="64"/>
    </w:p>
    <w:p w:rsidR="00E663B3" w:rsidRPr="006D4196" w:rsidRDefault="005D7173" w:rsidP="006D4196">
      <w:pPr>
        <w:spacing w:before="100" w:beforeAutospacing="1" w:after="100" w:afterAutospacing="1"/>
        <w:ind w:right="139"/>
        <w:contextualSpacing/>
        <w:jc w:val="both"/>
        <w:rPr>
          <w:rFonts w:asciiTheme="minorHAnsi" w:hAnsiTheme="minorHAnsi" w:cstheme="minorHAnsi"/>
        </w:rPr>
      </w:pPr>
      <w:r w:rsidRPr="006D4196">
        <w:rPr>
          <w:rFonts w:asciiTheme="minorHAnsi" w:hAnsiTheme="minorHAnsi" w:cstheme="minorHAnsi"/>
        </w:rPr>
        <w:t xml:space="preserve">Le </w:t>
      </w:r>
      <w:r w:rsidR="00FA13FD" w:rsidRPr="006D4196">
        <w:rPr>
          <w:rFonts w:asciiTheme="minorHAnsi" w:hAnsiTheme="minorHAnsi" w:cstheme="minorHAnsi"/>
        </w:rPr>
        <w:t>prestataire</w:t>
      </w:r>
      <w:r w:rsidRPr="006D4196">
        <w:rPr>
          <w:rFonts w:asciiTheme="minorHAnsi" w:hAnsiTheme="minorHAnsi" w:cstheme="minorHAnsi"/>
        </w:rPr>
        <w:t xml:space="preserve"> de services</w:t>
      </w:r>
      <w:r w:rsidR="00E663B3" w:rsidRPr="006D4196">
        <w:rPr>
          <w:rFonts w:asciiTheme="minorHAnsi" w:hAnsiTheme="minorHAnsi" w:cstheme="minorHAnsi"/>
        </w:rPr>
        <w:t xml:space="preserve"> ne doit pas recourir par lui-même ou par personne interposée à des pratiques de fraude ou de corruption des personnes qui interviennent, à quelque titre que ce soit, dans les différentes procédures de passation, de gestion et d’exécution d</w:t>
      </w:r>
      <w:r w:rsidR="00192D3E" w:rsidRPr="006D4196">
        <w:rPr>
          <w:rFonts w:asciiTheme="minorHAnsi" w:hAnsiTheme="minorHAnsi" w:cstheme="minorHAnsi"/>
        </w:rPr>
        <w:t>u</w:t>
      </w:r>
      <w:r w:rsidR="00E663B3" w:rsidRPr="006D4196">
        <w:rPr>
          <w:rFonts w:asciiTheme="minorHAnsi" w:hAnsiTheme="minorHAnsi" w:cstheme="minorHAnsi"/>
        </w:rPr>
        <w:t xml:space="preserve"> marché</w:t>
      </w:r>
      <w:r w:rsidR="00192D3E" w:rsidRPr="006D4196">
        <w:rPr>
          <w:rFonts w:asciiTheme="minorHAnsi" w:hAnsiTheme="minorHAnsi" w:cstheme="minorHAnsi"/>
        </w:rPr>
        <w:t>.</w:t>
      </w:r>
    </w:p>
    <w:p w:rsidR="00F253EE" w:rsidRPr="006D4196" w:rsidRDefault="005D7173" w:rsidP="006D4196">
      <w:pPr>
        <w:spacing w:before="100" w:beforeAutospacing="1" w:after="100" w:afterAutospacing="1"/>
        <w:ind w:right="139"/>
        <w:contextualSpacing/>
        <w:jc w:val="both"/>
        <w:rPr>
          <w:rFonts w:asciiTheme="minorHAnsi" w:hAnsiTheme="minorHAnsi" w:cstheme="minorHAnsi"/>
        </w:rPr>
      </w:pPr>
      <w:r w:rsidRPr="006D4196">
        <w:rPr>
          <w:rFonts w:asciiTheme="minorHAnsi" w:hAnsiTheme="minorHAnsi" w:cstheme="minorHAnsi"/>
        </w:rPr>
        <w:t xml:space="preserve">Le </w:t>
      </w:r>
      <w:r w:rsidR="00FA13FD" w:rsidRPr="006D4196">
        <w:rPr>
          <w:rFonts w:asciiTheme="minorHAnsi" w:hAnsiTheme="minorHAnsi" w:cstheme="minorHAnsi"/>
        </w:rPr>
        <w:t>prestataire</w:t>
      </w:r>
      <w:r w:rsidRPr="006D4196">
        <w:rPr>
          <w:rFonts w:asciiTheme="minorHAnsi" w:hAnsiTheme="minorHAnsi" w:cstheme="minorHAnsi"/>
        </w:rPr>
        <w:t xml:space="preserve"> de services</w:t>
      </w:r>
      <w:r w:rsidR="00E663B3" w:rsidRPr="006D4196">
        <w:rPr>
          <w:rFonts w:asciiTheme="minorHAnsi" w:hAnsiTheme="minorHAnsi" w:cstheme="minorHAnsi"/>
        </w:rPr>
        <w:t xml:space="preserve"> ne doit pas faire, par lui-même ou par personne interposée, des promesses, des dons ou des présents en vue d'influer sur les différentes procédures de conclusion d'un marché et lors des étapes de son exécution</w:t>
      </w:r>
      <w:r w:rsidR="000A4FDC" w:rsidRPr="006D4196">
        <w:rPr>
          <w:rFonts w:asciiTheme="minorHAnsi" w:hAnsiTheme="minorHAnsi" w:cstheme="minorHAnsi"/>
        </w:rPr>
        <w:t>.</w:t>
      </w:r>
      <w:r w:rsidR="00E663B3" w:rsidRPr="006D4196">
        <w:rPr>
          <w:rFonts w:asciiTheme="minorHAnsi" w:hAnsiTheme="minorHAnsi" w:cstheme="minorHAnsi"/>
        </w:rPr>
        <w:t xml:space="preserve"> </w:t>
      </w:r>
    </w:p>
    <w:p w:rsidR="005813AD" w:rsidRPr="006D4196" w:rsidRDefault="00536D97" w:rsidP="006D4196">
      <w:pPr>
        <w:spacing w:before="100" w:beforeAutospacing="1" w:after="100" w:afterAutospacing="1"/>
        <w:ind w:right="139"/>
        <w:contextualSpacing/>
        <w:jc w:val="both"/>
        <w:rPr>
          <w:rFonts w:asciiTheme="minorHAnsi" w:hAnsiTheme="minorHAnsi" w:cstheme="minorHAnsi"/>
        </w:rPr>
      </w:pPr>
      <w:r w:rsidRPr="006D4196">
        <w:rPr>
          <w:rFonts w:asciiTheme="minorHAnsi" w:hAnsiTheme="minorHAnsi" w:cstheme="minorHAnsi"/>
        </w:rPr>
        <w:t>Les dispositions du présent article s’appliquent à l’ensemble des intervenants dans</w:t>
      </w:r>
      <w:r w:rsidR="00A503FF" w:rsidRPr="006D4196">
        <w:rPr>
          <w:rFonts w:asciiTheme="minorHAnsi" w:hAnsiTheme="minorHAnsi" w:cstheme="minorHAnsi"/>
        </w:rPr>
        <w:t xml:space="preserve"> la réalisation du présent marché</w:t>
      </w:r>
      <w:r w:rsidR="0058039A" w:rsidRPr="006D4196">
        <w:rPr>
          <w:rFonts w:asciiTheme="minorHAnsi" w:hAnsiTheme="minorHAnsi" w:cstheme="minorHAnsi"/>
        </w:rPr>
        <w:t>.</w:t>
      </w:r>
    </w:p>
    <w:p w:rsidR="00370CD2" w:rsidRPr="006D4196" w:rsidRDefault="00805634" w:rsidP="006D4196">
      <w:pPr>
        <w:pStyle w:val="Titre2"/>
        <w:contextualSpacing/>
        <w:jc w:val="both"/>
        <w:rPr>
          <w:rFonts w:cstheme="minorHAnsi"/>
          <w:b/>
          <w:bCs/>
        </w:rPr>
      </w:pPr>
      <w:bookmarkStart w:id="65" w:name="_Toc252798209"/>
      <w:bookmarkStart w:id="66" w:name="_Toc468350674"/>
      <w:r w:rsidRPr="006D4196">
        <w:rPr>
          <w:rFonts w:cstheme="minorHAnsi"/>
          <w:b/>
          <w:bCs/>
        </w:rPr>
        <w:t xml:space="preserve">ARTICLE </w:t>
      </w:r>
      <w:r w:rsidR="00680539" w:rsidRPr="006D4196">
        <w:rPr>
          <w:rFonts w:cstheme="minorHAnsi"/>
          <w:b/>
          <w:bCs/>
        </w:rPr>
        <w:t>25 :</w:t>
      </w:r>
      <w:r w:rsidRPr="006D4196">
        <w:rPr>
          <w:rFonts w:cstheme="minorHAnsi"/>
          <w:b/>
          <w:bCs/>
        </w:rPr>
        <w:t> </w:t>
      </w:r>
      <w:r w:rsidR="00D37F3A" w:rsidRPr="006D4196">
        <w:rPr>
          <w:rFonts w:cstheme="minorHAnsi"/>
          <w:b/>
          <w:bCs/>
        </w:rPr>
        <w:t>REGLEMENT DES DIFFERENDS ET LITIGES</w:t>
      </w:r>
      <w:bookmarkEnd w:id="65"/>
      <w:bookmarkEnd w:id="66"/>
    </w:p>
    <w:p w:rsidR="0016076B" w:rsidRPr="006D4196" w:rsidRDefault="0016076B" w:rsidP="006D4196">
      <w:pPr>
        <w:autoSpaceDE w:val="0"/>
        <w:autoSpaceDN w:val="0"/>
        <w:adjustRightInd w:val="0"/>
        <w:spacing w:before="100" w:beforeAutospacing="1" w:after="100" w:afterAutospacing="1"/>
        <w:ind w:right="139"/>
        <w:contextualSpacing/>
        <w:jc w:val="both"/>
        <w:rPr>
          <w:rFonts w:asciiTheme="minorHAnsi" w:hAnsiTheme="minorHAnsi" w:cstheme="minorHAnsi"/>
        </w:rPr>
      </w:pPr>
      <w:r w:rsidRPr="006D4196">
        <w:rPr>
          <w:rFonts w:asciiTheme="minorHAnsi" w:hAnsiTheme="minorHAnsi" w:cstheme="minorHAnsi"/>
        </w:rPr>
        <w:t xml:space="preserve">Si, </w:t>
      </w:r>
      <w:r w:rsidR="00192D3E" w:rsidRPr="006D4196">
        <w:rPr>
          <w:rFonts w:asciiTheme="minorHAnsi" w:hAnsiTheme="minorHAnsi" w:cstheme="minorHAnsi"/>
        </w:rPr>
        <w:t>en</w:t>
      </w:r>
      <w:r w:rsidRPr="006D4196">
        <w:rPr>
          <w:rFonts w:asciiTheme="minorHAnsi" w:hAnsiTheme="minorHAnsi" w:cstheme="minorHAnsi"/>
        </w:rPr>
        <w:t xml:space="preserve"> cours d’exécution du marché</w:t>
      </w:r>
      <w:r w:rsidR="00B253E6" w:rsidRPr="006D4196">
        <w:rPr>
          <w:rFonts w:asciiTheme="minorHAnsi" w:hAnsiTheme="minorHAnsi" w:cstheme="minorHAnsi"/>
        </w:rPr>
        <w:t xml:space="preserve"> passé suite </w:t>
      </w:r>
      <w:r w:rsidR="004825AA" w:rsidRPr="006D4196">
        <w:rPr>
          <w:rFonts w:asciiTheme="minorHAnsi" w:hAnsiTheme="minorHAnsi" w:cstheme="minorHAnsi"/>
        </w:rPr>
        <w:t>au présent appel d’offres</w:t>
      </w:r>
      <w:r w:rsidRPr="006D4196">
        <w:rPr>
          <w:rFonts w:asciiTheme="minorHAnsi" w:hAnsiTheme="minorHAnsi" w:cstheme="minorHAnsi"/>
        </w:rPr>
        <w:t xml:space="preserve">, des </w:t>
      </w:r>
      <w:r w:rsidR="00192D3E" w:rsidRPr="006D4196">
        <w:rPr>
          <w:rFonts w:asciiTheme="minorHAnsi" w:hAnsiTheme="minorHAnsi" w:cstheme="minorHAnsi"/>
        </w:rPr>
        <w:t>désaccords surgissent</w:t>
      </w:r>
      <w:r w:rsidRPr="006D4196">
        <w:rPr>
          <w:rFonts w:asciiTheme="minorHAnsi" w:hAnsiTheme="minorHAnsi" w:cstheme="minorHAnsi"/>
        </w:rPr>
        <w:t xml:space="preserve"> avec le titulaire, les parties s’engagent à régler </w:t>
      </w:r>
      <w:r w:rsidR="00192D3E" w:rsidRPr="006D4196">
        <w:rPr>
          <w:rFonts w:asciiTheme="minorHAnsi" w:hAnsiTheme="minorHAnsi" w:cstheme="minorHAnsi"/>
        </w:rPr>
        <w:t>ceux</w:t>
      </w:r>
      <w:r w:rsidRPr="006D4196">
        <w:rPr>
          <w:rFonts w:asciiTheme="minorHAnsi" w:hAnsiTheme="minorHAnsi" w:cstheme="minorHAnsi"/>
        </w:rPr>
        <w:t xml:space="preserve">-ci dans le cadre des stipulations des articles </w:t>
      </w:r>
      <w:r w:rsidR="004252F8" w:rsidRPr="006D4196">
        <w:rPr>
          <w:rFonts w:asciiTheme="minorHAnsi" w:hAnsiTheme="minorHAnsi" w:cstheme="minorHAnsi"/>
        </w:rPr>
        <w:t>52 à 55</w:t>
      </w:r>
      <w:r w:rsidRPr="006D4196">
        <w:rPr>
          <w:rFonts w:asciiTheme="minorHAnsi" w:hAnsiTheme="minorHAnsi" w:cstheme="minorHAnsi"/>
        </w:rPr>
        <w:t xml:space="preserve"> du CCAG-</w:t>
      </w:r>
      <w:r w:rsidR="004252F8" w:rsidRPr="006D4196">
        <w:rPr>
          <w:rFonts w:asciiTheme="minorHAnsi" w:hAnsiTheme="minorHAnsi" w:cstheme="minorHAnsi"/>
        </w:rPr>
        <w:t>EMO</w:t>
      </w:r>
      <w:r w:rsidRPr="006D4196">
        <w:rPr>
          <w:rFonts w:asciiTheme="minorHAnsi" w:hAnsiTheme="minorHAnsi" w:cstheme="minorHAnsi"/>
        </w:rPr>
        <w:t>.</w:t>
      </w:r>
    </w:p>
    <w:p w:rsidR="0016076B" w:rsidRPr="006D4196" w:rsidRDefault="00192D3E" w:rsidP="006D4196">
      <w:pPr>
        <w:autoSpaceDE w:val="0"/>
        <w:autoSpaceDN w:val="0"/>
        <w:adjustRightInd w:val="0"/>
        <w:spacing w:before="100" w:beforeAutospacing="1" w:after="100" w:afterAutospacing="1"/>
        <w:ind w:right="139"/>
        <w:contextualSpacing/>
        <w:jc w:val="both"/>
        <w:rPr>
          <w:rFonts w:asciiTheme="minorHAnsi" w:hAnsiTheme="minorHAnsi" w:cstheme="minorHAnsi"/>
        </w:rPr>
      </w:pPr>
      <w:r w:rsidRPr="006D4196">
        <w:rPr>
          <w:rFonts w:asciiTheme="minorHAnsi" w:hAnsiTheme="minorHAnsi" w:cstheme="minorHAnsi"/>
        </w:rPr>
        <w:t xml:space="preserve">Les </w:t>
      </w:r>
      <w:r w:rsidR="0016076B" w:rsidRPr="006D4196">
        <w:rPr>
          <w:rFonts w:asciiTheme="minorHAnsi" w:hAnsiTheme="minorHAnsi" w:cstheme="minorHAnsi"/>
        </w:rPr>
        <w:t>litige</w:t>
      </w:r>
      <w:r w:rsidRPr="006D4196">
        <w:rPr>
          <w:rFonts w:asciiTheme="minorHAnsi" w:hAnsiTheme="minorHAnsi" w:cstheme="minorHAnsi"/>
        </w:rPr>
        <w:t>s éventuels</w:t>
      </w:r>
      <w:r w:rsidR="0016076B" w:rsidRPr="006D4196">
        <w:rPr>
          <w:rFonts w:asciiTheme="minorHAnsi" w:hAnsiTheme="minorHAnsi" w:cstheme="minorHAnsi"/>
        </w:rPr>
        <w:t xml:space="preserve"> entre le </w:t>
      </w:r>
      <w:r w:rsidR="00147964">
        <w:rPr>
          <w:rFonts w:asciiTheme="minorHAnsi" w:hAnsiTheme="minorHAnsi" w:cstheme="minorHAnsi"/>
        </w:rPr>
        <w:t>maître</w:t>
      </w:r>
      <w:r w:rsidR="0016076B" w:rsidRPr="006D4196">
        <w:rPr>
          <w:rFonts w:asciiTheme="minorHAnsi" w:hAnsiTheme="minorHAnsi" w:cstheme="minorHAnsi"/>
        </w:rPr>
        <w:t xml:space="preserve"> d’ouvrage et </w:t>
      </w:r>
      <w:r w:rsidR="000A4FDC" w:rsidRPr="006D4196">
        <w:rPr>
          <w:rFonts w:asciiTheme="minorHAnsi" w:hAnsiTheme="minorHAnsi" w:cstheme="minorHAnsi"/>
        </w:rPr>
        <w:t>l</w:t>
      </w:r>
      <w:r w:rsidR="005D7173" w:rsidRPr="006D4196">
        <w:rPr>
          <w:rFonts w:asciiTheme="minorHAnsi" w:hAnsiTheme="minorHAnsi" w:cstheme="minorHAnsi"/>
        </w:rPr>
        <w:t xml:space="preserve">e </w:t>
      </w:r>
      <w:r w:rsidR="00FA13FD" w:rsidRPr="006D4196">
        <w:rPr>
          <w:rFonts w:asciiTheme="minorHAnsi" w:hAnsiTheme="minorHAnsi" w:cstheme="minorHAnsi"/>
        </w:rPr>
        <w:t>prestataire</w:t>
      </w:r>
      <w:r w:rsidR="005D7173" w:rsidRPr="006D4196">
        <w:rPr>
          <w:rFonts w:asciiTheme="minorHAnsi" w:hAnsiTheme="minorHAnsi" w:cstheme="minorHAnsi"/>
        </w:rPr>
        <w:t xml:space="preserve"> de services</w:t>
      </w:r>
      <w:r w:rsidR="0016076B" w:rsidRPr="006D4196">
        <w:rPr>
          <w:rFonts w:asciiTheme="minorHAnsi" w:hAnsiTheme="minorHAnsi" w:cstheme="minorHAnsi"/>
        </w:rPr>
        <w:t xml:space="preserve"> </w:t>
      </w:r>
      <w:r w:rsidR="000A4FDC" w:rsidRPr="006D4196">
        <w:rPr>
          <w:rFonts w:asciiTheme="minorHAnsi" w:hAnsiTheme="minorHAnsi" w:cstheme="minorHAnsi"/>
        </w:rPr>
        <w:t>sont</w:t>
      </w:r>
      <w:r w:rsidR="0016076B" w:rsidRPr="006D4196">
        <w:rPr>
          <w:rFonts w:asciiTheme="minorHAnsi" w:hAnsiTheme="minorHAnsi" w:cstheme="minorHAnsi"/>
        </w:rPr>
        <w:t xml:space="preserve"> soumis aux tribunaux compétents. </w:t>
      </w:r>
    </w:p>
    <w:p w:rsidR="002A7566" w:rsidRPr="006D4196" w:rsidRDefault="00FB4008" w:rsidP="006D4196">
      <w:pPr>
        <w:pStyle w:val="Titre2"/>
        <w:contextualSpacing/>
        <w:jc w:val="both"/>
        <w:rPr>
          <w:rFonts w:cstheme="minorHAnsi"/>
          <w:b/>
          <w:bCs/>
        </w:rPr>
      </w:pPr>
      <w:r w:rsidRPr="006D4196">
        <w:rPr>
          <w:rFonts w:cstheme="minorHAnsi"/>
        </w:rPr>
        <w:br w:type="page"/>
      </w:r>
      <w:bookmarkStart w:id="67" w:name="_Toc361911105"/>
      <w:bookmarkStart w:id="68" w:name="_Toc468350675"/>
      <w:r w:rsidR="002A7566" w:rsidRPr="006D4196">
        <w:rPr>
          <w:rFonts w:cstheme="minorHAnsi"/>
          <w:b/>
          <w:bCs/>
        </w:rPr>
        <w:lastRenderedPageBreak/>
        <w:t>CHAPITRE II</w:t>
      </w:r>
      <w:r w:rsidR="005457AA" w:rsidRPr="006D4196">
        <w:rPr>
          <w:rFonts w:cstheme="minorHAnsi"/>
          <w:b/>
          <w:bCs/>
        </w:rPr>
        <w:t> :</w:t>
      </w:r>
      <w:r w:rsidR="002A7566" w:rsidRPr="006D4196">
        <w:rPr>
          <w:rFonts w:cstheme="minorHAnsi"/>
          <w:b/>
          <w:bCs/>
        </w:rPr>
        <w:t> </w:t>
      </w:r>
      <w:bookmarkEnd w:id="67"/>
      <w:r w:rsidR="005457AA" w:rsidRPr="006D4196">
        <w:rPr>
          <w:rFonts w:cstheme="minorHAnsi"/>
          <w:b/>
          <w:bCs/>
        </w:rPr>
        <w:t>CAHIER DES PRESCRIPTIONS TECHNIQUES</w:t>
      </w:r>
      <w:bookmarkEnd w:id="68"/>
      <w:r w:rsidR="005457AA" w:rsidRPr="006D4196">
        <w:rPr>
          <w:rFonts w:cstheme="minorHAnsi"/>
          <w:b/>
          <w:bCs/>
        </w:rPr>
        <w:t xml:space="preserve"> </w:t>
      </w:r>
    </w:p>
    <w:p w:rsidR="00310CD1" w:rsidRPr="006D4196" w:rsidRDefault="00310CD1" w:rsidP="006D4196">
      <w:pPr>
        <w:contextualSpacing/>
        <w:jc w:val="both"/>
        <w:rPr>
          <w:rFonts w:asciiTheme="minorHAnsi" w:hAnsiTheme="minorHAnsi" w:cstheme="minorHAnsi"/>
        </w:rPr>
      </w:pPr>
    </w:p>
    <w:p w:rsidR="00ED6BD3" w:rsidRDefault="00805634" w:rsidP="006D4196">
      <w:pPr>
        <w:pStyle w:val="Titre2"/>
        <w:contextualSpacing/>
        <w:jc w:val="both"/>
        <w:rPr>
          <w:rFonts w:cstheme="minorHAnsi"/>
          <w:b/>
          <w:bCs/>
        </w:rPr>
      </w:pPr>
      <w:bookmarkStart w:id="69" w:name="_Toc468350676"/>
      <w:r w:rsidRPr="006D4196">
        <w:rPr>
          <w:rFonts w:cstheme="minorHAnsi"/>
          <w:b/>
          <w:bCs/>
        </w:rPr>
        <w:t>ARTICLE 2</w:t>
      </w:r>
      <w:r w:rsidR="008F341C" w:rsidRPr="006D4196">
        <w:rPr>
          <w:rFonts w:cstheme="minorHAnsi"/>
          <w:b/>
          <w:bCs/>
        </w:rPr>
        <w:t>6</w:t>
      </w:r>
      <w:r w:rsidRPr="006D4196">
        <w:rPr>
          <w:rFonts w:cstheme="minorHAnsi"/>
          <w:b/>
          <w:bCs/>
        </w:rPr>
        <w:t> </w:t>
      </w:r>
      <w:r w:rsidR="00ED6BD3" w:rsidRPr="006D4196">
        <w:rPr>
          <w:rFonts w:cstheme="minorHAnsi"/>
          <w:b/>
          <w:bCs/>
        </w:rPr>
        <w:t xml:space="preserve">PRESENTATION </w:t>
      </w:r>
      <w:r w:rsidR="00AC7360" w:rsidRPr="006D4196">
        <w:rPr>
          <w:rFonts w:cstheme="minorHAnsi"/>
          <w:b/>
          <w:bCs/>
        </w:rPr>
        <w:t xml:space="preserve">DU SALON VIRTUEL DOC </w:t>
      </w:r>
      <w:r w:rsidR="00E91C9A" w:rsidRPr="006D4196">
        <w:rPr>
          <w:rFonts w:cstheme="minorHAnsi"/>
          <w:b/>
          <w:bCs/>
        </w:rPr>
        <w:t>EXPO :</w:t>
      </w:r>
      <w:bookmarkEnd w:id="69"/>
      <w:r w:rsidR="00677A02" w:rsidRPr="006D4196">
        <w:rPr>
          <w:rFonts w:cstheme="minorHAnsi"/>
          <w:b/>
          <w:bCs/>
        </w:rPr>
        <w:t xml:space="preserve"> </w:t>
      </w:r>
    </w:p>
    <w:p w:rsidR="00B71E7F" w:rsidRPr="00B71E7F" w:rsidRDefault="00B71E7F" w:rsidP="00B71E7F"/>
    <w:p w:rsidR="00800CF6" w:rsidRPr="006D4196" w:rsidRDefault="00800CF6" w:rsidP="006D4196">
      <w:pPr>
        <w:numPr>
          <w:ilvl w:val="0"/>
          <w:numId w:val="31"/>
        </w:numPr>
        <w:spacing w:after="200"/>
        <w:contextualSpacing/>
        <w:jc w:val="both"/>
        <w:rPr>
          <w:rFonts w:asciiTheme="minorHAnsi" w:eastAsiaTheme="minorHAnsi" w:hAnsiTheme="minorHAnsi" w:cstheme="minorHAnsi"/>
          <w:b/>
          <w:bCs/>
          <w:color w:val="222222"/>
          <w:sz w:val="22"/>
          <w:szCs w:val="22"/>
          <w:shd w:val="clear" w:color="auto" w:fill="FFFFFF"/>
          <w:lang w:eastAsia="en-US"/>
        </w:rPr>
      </w:pPr>
      <w:r w:rsidRPr="006D4196">
        <w:rPr>
          <w:rFonts w:asciiTheme="minorHAnsi" w:eastAsiaTheme="minorHAnsi" w:hAnsiTheme="minorHAnsi" w:cstheme="minorHAnsi"/>
          <w:b/>
          <w:bCs/>
          <w:color w:val="222222"/>
          <w:sz w:val="22"/>
          <w:szCs w:val="22"/>
          <w:shd w:val="clear" w:color="auto" w:fill="FFFFFF"/>
          <w:lang w:eastAsia="en-US"/>
        </w:rPr>
        <w:t xml:space="preserve">Contexte </w:t>
      </w:r>
    </w:p>
    <w:p w:rsidR="00800CF6" w:rsidRDefault="00800CF6" w:rsidP="006D4196">
      <w:pPr>
        <w:spacing w:after="200"/>
        <w:contextualSpacing/>
        <w:jc w:val="both"/>
        <w:rPr>
          <w:rFonts w:asciiTheme="minorHAnsi" w:eastAsiaTheme="minorHAnsi" w:hAnsiTheme="minorHAnsi" w:cstheme="minorHAnsi"/>
          <w:color w:val="222222"/>
          <w:sz w:val="22"/>
          <w:szCs w:val="22"/>
          <w:shd w:val="clear" w:color="auto" w:fill="FFFFFF"/>
          <w:lang w:eastAsia="en-US"/>
        </w:rPr>
      </w:pPr>
      <w:r w:rsidRPr="006D4196">
        <w:rPr>
          <w:rFonts w:asciiTheme="minorHAnsi" w:eastAsiaTheme="minorHAnsi" w:hAnsiTheme="minorHAnsi" w:cstheme="minorHAnsi"/>
          <w:color w:val="222222"/>
          <w:sz w:val="22"/>
          <w:szCs w:val="22"/>
          <w:shd w:val="clear" w:color="auto" w:fill="FFFFFF"/>
          <w:lang w:eastAsia="en-US"/>
        </w:rPr>
        <w:t xml:space="preserve">A l’occasion du Cinquantenaire de sa création, le Centre National de Documentation, sous tutelle du Haut Commissariat au Plan, organise le 1er Salon virtuel Interactif marocain de la veille et de la </w:t>
      </w:r>
      <w:r w:rsidR="003815FA" w:rsidRPr="006D4196">
        <w:rPr>
          <w:rFonts w:asciiTheme="minorHAnsi" w:eastAsiaTheme="minorHAnsi" w:hAnsiTheme="minorHAnsi" w:cstheme="minorHAnsi"/>
          <w:color w:val="222222"/>
          <w:sz w:val="22"/>
          <w:szCs w:val="22"/>
          <w:shd w:val="clear" w:color="auto" w:fill="FFFFFF"/>
          <w:lang w:eastAsia="en-US"/>
        </w:rPr>
        <w:t>documentation :</w:t>
      </w:r>
      <w:r w:rsidRPr="006D4196">
        <w:rPr>
          <w:rFonts w:asciiTheme="minorHAnsi" w:eastAsiaTheme="minorHAnsi" w:hAnsiTheme="minorHAnsi" w:cstheme="minorHAnsi"/>
          <w:color w:val="222222"/>
          <w:sz w:val="22"/>
          <w:szCs w:val="22"/>
          <w:shd w:val="clear" w:color="auto" w:fill="FFFFFF"/>
          <w:lang w:eastAsia="en-US"/>
        </w:rPr>
        <w:t xml:space="preserve"> DocExpo 2016. </w:t>
      </w:r>
    </w:p>
    <w:p w:rsidR="00800CF6" w:rsidRPr="006D4196" w:rsidRDefault="00800CF6" w:rsidP="006D4196">
      <w:pPr>
        <w:spacing w:after="200"/>
        <w:ind w:firstLine="709"/>
        <w:contextualSpacing/>
        <w:jc w:val="both"/>
        <w:rPr>
          <w:rFonts w:asciiTheme="minorHAnsi" w:eastAsiaTheme="minorHAnsi" w:hAnsiTheme="minorHAnsi" w:cstheme="minorHAnsi"/>
          <w:b/>
          <w:bCs/>
          <w:color w:val="222222"/>
          <w:sz w:val="22"/>
          <w:szCs w:val="22"/>
          <w:shd w:val="clear" w:color="auto" w:fill="FFFFFF"/>
          <w:lang w:eastAsia="en-US"/>
        </w:rPr>
      </w:pPr>
      <w:r w:rsidRPr="006D4196">
        <w:rPr>
          <w:rFonts w:asciiTheme="minorHAnsi" w:eastAsiaTheme="minorHAnsi" w:hAnsiTheme="minorHAnsi" w:cstheme="minorHAnsi"/>
          <w:b/>
          <w:bCs/>
          <w:color w:val="222222"/>
          <w:sz w:val="22"/>
          <w:szCs w:val="22"/>
          <w:shd w:val="clear" w:color="auto" w:fill="FFFFFF"/>
          <w:lang w:eastAsia="en-US"/>
        </w:rPr>
        <w:t>2</w:t>
      </w:r>
      <w:r w:rsidR="00FB5D9C" w:rsidRPr="006D4196">
        <w:rPr>
          <w:rFonts w:asciiTheme="minorHAnsi" w:eastAsiaTheme="minorHAnsi" w:hAnsiTheme="minorHAnsi" w:cstheme="minorHAnsi"/>
          <w:b/>
          <w:bCs/>
          <w:color w:val="222222"/>
          <w:sz w:val="22"/>
          <w:szCs w:val="22"/>
          <w:shd w:val="clear" w:color="auto" w:fill="FFFFFF"/>
          <w:lang w:eastAsia="en-US"/>
        </w:rPr>
        <w:t xml:space="preserve"> </w:t>
      </w:r>
      <w:r w:rsidRPr="006D4196">
        <w:rPr>
          <w:rFonts w:asciiTheme="minorHAnsi" w:eastAsiaTheme="minorHAnsi" w:hAnsiTheme="minorHAnsi" w:cstheme="minorHAnsi"/>
          <w:b/>
          <w:bCs/>
          <w:color w:val="222222"/>
          <w:sz w:val="22"/>
          <w:szCs w:val="22"/>
          <w:shd w:val="clear" w:color="auto" w:fill="FFFFFF"/>
          <w:lang w:eastAsia="en-US"/>
        </w:rPr>
        <w:t>-</w:t>
      </w:r>
      <w:r w:rsidR="00FB5D9C" w:rsidRPr="006D4196">
        <w:rPr>
          <w:rFonts w:asciiTheme="minorHAnsi" w:eastAsiaTheme="minorHAnsi" w:hAnsiTheme="minorHAnsi" w:cstheme="minorHAnsi"/>
          <w:b/>
          <w:bCs/>
          <w:color w:val="222222"/>
          <w:sz w:val="22"/>
          <w:szCs w:val="22"/>
          <w:shd w:val="clear" w:color="auto" w:fill="FFFFFF"/>
          <w:lang w:eastAsia="en-US"/>
        </w:rPr>
        <w:t xml:space="preserve"> </w:t>
      </w:r>
      <w:r w:rsidRPr="006D4196">
        <w:rPr>
          <w:rFonts w:asciiTheme="minorHAnsi" w:eastAsiaTheme="minorHAnsi" w:hAnsiTheme="minorHAnsi" w:cstheme="minorHAnsi"/>
          <w:b/>
          <w:bCs/>
          <w:color w:val="222222"/>
          <w:sz w:val="22"/>
          <w:szCs w:val="22"/>
          <w:shd w:val="clear" w:color="auto" w:fill="FFFFFF"/>
          <w:lang w:eastAsia="en-US"/>
        </w:rPr>
        <w:t>Opportunité du salon virtuel DocExpo</w:t>
      </w:r>
    </w:p>
    <w:p w:rsidR="00800CF6" w:rsidRPr="006D4196" w:rsidRDefault="00800CF6" w:rsidP="006D4196">
      <w:pPr>
        <w:pStyle w:val="Paragraphedeliste"/>
        <w:numPr>
          <w:ilvl w:val="2"/>
          <w:numId w:val="18"/>
        </w:numPr>
        <w:spacing w:after="200"/>
        <w:jc w:val="both"/>
        <w:rPr>
          <w:rFonts w:asciiTheme="minorHAnsi" w:eastAsiaTheme="minorHAnsi" w:hAnsiTheme="minorHAnsi" w:cstheme="minorHAnsi"/>
          <w:b/>
          <w:color w:val="222222"/>
          <w:sz w:val="22"/>
          <w:szCs w:val="22"/>
          <w:shd w:val="clear" w:color="auto" w:fill="FFFFFF"/>
          <w:lang w:eastAsia="en-US"/>
        </w:rPr>
      </w:pPr>
      <w:r w:rsidRPr="006D4196">
        <w:rPr>
          <w:rFonts w:asciiTheme="minorHAnsi" w:eastAsiaTheme="minorHAnsi" w:hAnsiTheme="minorHAnsi" w:cstheme="minorHAnsi"/>
          <w:b/>
          <w:color w:val="222222"/>
          <w:sz w:val="22"/>
          <w:szCs w:val="22"/>
          <w:shd w:val="clear" w:color="auto" w:fill="FFFFFF"/>
          <w:lang w:eastAsia="en-US"/>
        </w:rPr>
        <w:t>Pour les exposants en ligne :</w:t>
      </w:r>
    </w:p>
    <w:p w:rsidR="00800CF6" w:rsidRPr="006D4196" w:rsidRDefault="00800CF6" w:rsidP="006D4196">
      <w:pPr>
        <w:spacing w:after="200"/>
        <w:contextualSpacing/>
        <w:jc w:val="both"/>
        <w:rPr>
          <w:rFonts w:asciiTheme="minorHAnsi" w:eastAsiaTheme="minorHAnsi" w:hAnsiTheme="minorHAnsi" w:cstheme="minorHAnsi"/>
          <w:color w:val="222222"/>
          <w:sz w:val="22"/>
          <w:szCs w:val="22"/>
          <w:shd w:val="clear" w:color="auto" w:fill="FFFFFF"/>
          <w:lang w:eastAsia="en-US"/>
        </w:rPr>
      </w:pPr>
      <w:r w:rsidRPr="006D4196">
        <w:rPr>
          <w:rFonts w:asciiTheme="minorHAnsi" w:eastAsiaTheme="minorHAnsi" w:hAnsiTheme="minorHAnsi" w:cstheme="minorHAnsi"/>
          <w:color w:val="222222"/>
          <w:sz w:val="22"/>
          <w:szCs w:val="22"/>
          <w:shd w:val="clear" w:color="auto" w:fill="FFFFFF"/>
          <w:lang w:eastAsia="en-US"/>
        </w:rPr>
        <w:t>A travers leurs stands virtuels, les exposants pourront présenter et diffuser en ligne produits, services et informations concernant leurs activités telles :</w:t>
      </w:r>
    </w:p>
    <w:p w:rsidR="00800CF6" w:rsidRPr="006D4196" w:rsidRDefault="00800CF6" w:rsidP="006D4196">
      <w:pPr>
        <w:spacing w:after="200"/>
        <w:contextualSpacing/>
        <w:jc w:val="both"/>
        <w:rPr>
          <w:rFonts w:asciiTheme="minorHAnsi" w:eastAsiaTheme="minorHAnsi" w:hAnsiTheme="minorHAnsi" w:cstheme="minorHAnsi"/>
          <w:color w:val="222222"/>
          <w:sz w:val="22"/>
          <w:szCs w:val="22"/>
          <w:shd w:val="clear" w:color="auto" w:fill="FFFFFF"/>
          <w:lang w:eastAsia="en-US"/>
        </w:rPr>
      </w:pPr>
      <w:r w:rsidRPr="006D4196">
        <w:rPr>
          <w:rFonts w:asciiTheme="minorHAnsi" w:eastAsiaTheme="minorHAnsi" w:hAnsiTheme="minorHAnsi" w:cstheme="minorHAnsi"/>
          <w:color w:val="222222"/>
          <w:sz w:val="22"/>
          <w:szCs w:val="22"/>
          <w:shd w:val="clear" w:color="auto" w:fill="FFFFFF"/>
          <w:lang w:eastAsia="en-US"/>
        </w:rPr>
        <w:t xml:space="preserve">- Brochures, flyers, catalogues, cartes de visite (en téléchargement) ; </w:t>
      </w:r>
    </w:p>
    <w:p w:rsidR="00800CF6" w:rsidRPr="006D4196" w:rsidRDefault="00800CF6" w:rsidP="006D4196">
      <w:pPr>
        <w:spacing w:after="200"/>
        <w:contextualSpacing/>
        <w:jc w:val="both"/>
        <w:rPr>
          <w:rFonts w:asciiTheme="minorHAnsi" w:eastAsiaTheme="minorHAnsi" w:hAnsiTheme="minorHAnsi" w:cstheme="minorHAnsi"/>
          <w:color w:val="222222"/>
          <w:sz w:val="22"/>
          <w:szCs w:val="22"/>
          <w:shd w:val="clear" w:color="auto" w:fill="FFFFFF"/>
          <w:lang w:eastAsia="en-US"/>
        </w:rPr>
      </w:pPr>
      <w:r w:rsidRPr="006D4196">
        <w:rPr>
          <w:rFonts w:asciiTheme="minorHAnsi" w:eastAsiaTheme="minorHAnsi" w:hAnsiTheme="minorHAnsi" w:cstheme="minorHAnsi"/>
          <w:color w:val="222222"/>
          <w:sz w:val="22"/>
          <w:szCs w:val="22"/>
          <w:shd w:val="clear" w:color="auto" w:fill="FFFFFF"/>
          <w:lang w:eastAsia="en-US"/>
        </w:rPr>
        <w:t xml:space="preserve">- Vidéos institutionnelles ou promotionnelles ;  </w:t>
      </w:r>
    </w:p>
    <w:p w:rsidR="00800CF6" w:rsidRPr="006D4196" w:rsidRDefault="00800CF6" w:rsidP="006D4196">
      <w:pPr>
        <w:spacing w:after="200"/>
        <w:contextualSpacing/>
        <w:jc w:val="both"/>
        <w:rPr>
          <w:rFonts w:asciiTheme="minorHAnsi" w:eastAsiaTheme="minorHAnsi" w:hAnsiTheme="minorHAnsi" w:cstheme="minorHAnsi"/>
          <w:color w:val="222222"/>
          <w:sz w:val="22"/>
          <w:szCs w:val="22"/>
          <w:shd w:val="clear" w:color="auto" w:fill="FFFFFF"/>
          <w:lang w:eastAsia="en-US"/>
        </w:rPr>
      </w:pPr>
      <w:r w:rsidRPr="006D4196">
        <w:rPr>
          <w:rFonts w:asciiTheme="minorHAnsi" w:eastAsiaTheme="minorHAnsi" w:hAnsiTheme="minorHAnsi" w:cstheme="minorHAnsi"/>
          <w:color w:val="222222"/>
          <w:sz w:val="22"/>
          <w:szCs w:val="22"/>
          <w:shd w:val="clear" w:color="auto" w:fill="FFFFFF"/>
          <w:lang w:eastAsia="en-US"/>
        </w:rPr>
        <w:t>- Liens web et réseaux sociaux</w:t>
      </w:r>
      <w:r w:rsidR="003815FA" w:rsidRPr="006D4196">
        <w:rPr>
          <w:rFonts w:asciiTheme="minorHAnsi" w:eastAsiaTheme="minorHAnsi" w:hAnsiTheme="minorHAnsi" w:cstheme="minorHAnsi"/>
          <w:color w:val="222222"/>
          <w:sz w:val="22"/>
          <w:szCs w:val="22"/>
          <w:shd w:val="clear" w:color="auto" w:fill="FFFFFF"/>
          <w:lang w:eastAsia="en-US"/>
        </w:rPr>
        <w:t>… .</w:t>
      </w:r>
    </w:p>
    <w:p w:rsidR="00800CF6" w:rsidRPr="006D4196" w:rsidRDefault="00800CF6" w:rsidP="006D4196">
      <w:pPr>
        <w:spacing w:after="200"/>
        <w:ind w:right="-341"/>
        <w:contextualSpacing/>
        <w:jc w:val="both"/>
        <w:rPr>
          <w:rFonts w:asciiTheme="minorHAnsi" w:eastAsiaTheme="minorHAnsi" w:hAnsiTheme="minorHAnsi" w:cstheme="minorHAnsi"/>
          <w:color w:val="222222"/>
          <w:sz w:val="22"/>
          <w:szCs w:val="22"/>
          <w:shd w:val="clear" w:color="auto" w:fill="FFFFFF"/>
          <w:lang w:eastAsia="en-US"/>
        </w:rPr>
      </w:pPr>
      <w:r w:rsidRPr="006D4196">
        <w:rPr>
          <w:rFonts w:asciiTheme="minorHAnsi" w:eastAsiaTheme="minorHAnsi" w:hAnsiTheme="minorHAnsi" w:cstheme="minorHAnsi"/>
          <w:color w:val="222222"/>
          <w:sz w:val="22"/>
          <w:szCs w:val="22"/>
          <w:shd w:val="clear" w:color="auto" w:fill="FFFFFF"/>
          <w:lang w:eastAsia="en-US"/>
        </w:rPr>
        <w:t xml:space="preserve">Chaque exposant disposera d'un espace personnel, sur la plateforme pour alimenter, mettre à jour ses informations et outils de communication et disposera d'un reporting statistique qualitatif de ses </w:t>
      </w:r>
      <w:r w:rsidRPr="006D4196">
        <w:rPr>
          <w:rFonts w:asciiTheme="minorHAnsi" w:eastAsiaTheme="minorHAnsi" w:hAnsiTheme="minorHAnsi" w:cstheme="minorHAnsi"/>
          <w:sz w:val="22"/>
          <w:szCs w:val="22"/>
          <w:shd w:val="clear" w:color="auto" w:fill="FFFFFF"/>
          <w:lang w:eastAsia="en-US"/>
        </w:rPr>
        <w:t>e</w:t>
      </w:r>
      <w:r w:rsidR="00FA13FD" w:rsidRPr="006D4196">
        <w:rPr>
          <w:rFonts w:asciiTheme="minorHAnsi" w:eastAsiaTheme="minorHAnsi" w:hAnsiTheme="minorHAnsi" w:cstheme="minorHAnsi"/>
          <w:sz w:val="22"/>
          <w:szCs w:val="22"/>
          <w:shd w:val="clear" w:color="auto" w:fill="FFFFFF"/>
          <w:lang w:eastAsia="en-US"/>
        </w:rPr>
        <w:t>-</w:t>
      </w:r>
      <w:r w:rsidRPr="006D4196">
        <w:rPr>
          <w:rFonts w:asciiTheme="minorHAnsi" w:eastAsiaTheme="minorHAnsi" w:hAnsiTheme="minorHAnsi" w:cstheme="minorHAnsi"/>
          <w:sz w:val="22"/>
          <w:szCs w:val="22"/>
          <w:shd w:val="clear" w:color="auto" w:fill="FFFFFF"/>
          <w:lang w:eastAsia="en-US"/>
        </w:rPr>
        <w:t>visiteurs</w:t>
      </w:r>
      <w:r w:rsidRPr="006D4196">
        <w:rPr>
          <w:rFonts w:asciiTheme="minorHAnsi" w:eastAsiaTheme="minorHAnsi" w:hAnsiTheme="minorHAnsi" w:cstheme="minorHAnsi"/>
          <w:color w:val="222222"/>
          <w:sz w:val="22"/>
          <w:szCs w:val="22"/>
          <w:shd w:val="clear" w:color="auto" w:fill="FFFFFF"/>
          <w:lang w:eastAsia="en-US"/>
        </w:rPr>
        <w:t>.</w:t>
      </w:r>
    </w:p>
    <w:p w:rsidR="00800CF6" w:rsidRPr="006D4196" w:rsidRDefault="00800CF6" w:rsidP="006D4196">
      <w:pPr>
        <w:pStyle w:val="Paragraphedeliste"/>
        <w:numPr>
          <w:ilvl w:val="2"/>
          <w:numId w:val="18"/>
        </w:numPr>
        <w:spacing w:after="200"/>
        <w:jc w:val="both"/>
        <w:rPr>
          <w:rFonts w:asciiTheme="minorHAnsi" w:eastAsiaTheme="minorHAnsi" w:hAnsiTheme="minorHAnsi" w:cstheme="minorHAnsi"/>
          <w:b/>
          <w:color w:val="222222"/>
          <w:sz w:val="22"/>
          <w:szCs w:val="22"/>
          <w:shd w:val="clear" w:color="auto" w:fill="FFFFFF"/>
          <w:lang w:eastAsia="en-US"/>
        </w:rPr>
      </w:pPr>
      <w:r w:rsidRPr="006D4196">
        <w:rPr>
          <w:rFonts w:asciiTheme="minorHAnsi" w:eastAsiaTheme="minorHAnsi" w:hAnsiTheme="minorHAnsi" w:cstheme="minorHAnsi"/>
          <w:b/>
          <w:color w:val="222222"/>
          <w:sz w:val="22"/>
          <w:szCs w:val="22"/>
          <w:shd w:val="clear" w:color="auto" w:fill="FFFFFF"/>
          <w:lang w:eastAsia="en-US"/>
        </w:rPr>
        <w:t xml:space="preserve">Pour les visiteurs en ligne </w:t>
      </w:r>
    </w:p>
    <w:p w:rsidR="00800CF6" w:rsidRPr="006D4196" w:rsidRDefault="00800CF6" w:rsidP="006D4196">
      <w:pPr>
        <w:spacing w:after="200"/>
        <w:contextualSpacing/>
        <w:jc w:val="both"/>
        <w:rPr>
          <w:rFonts w:asciiTheme="minorHAnsi" w:eastAsiaTheme="minorHAnsi" w:hAnsiTheme="minorHAnsi" w:cstheme="minorHAnsi"/>
          <w:color w:val="222222"/>
          <w:sz w:val="22"/>
          <w:szCs w:val="22"/>
          <w:shd w:val="clear" w:color="auto" w:fill="FFFFFF"/>
          <w:lang w:eastAsia="en-US"/>
        </w:rPr>
      </w:pPr>
      <w:r w:rsidRPr="006D4196">
        <w:rPr>
          <w:rFonts w:asciiTheme="minorHAnsi" w:eastAsiaTheme="minorHAnsi" w:hAnsiTheme="minorHAnsi" w:cstheme="minorHAnsi"/>
          <w:color w:val="222222"/>
          <w:sz w:val="22"/>
          <w:szCs w:val="22"/>
          <w:shd w:val="clear" w:color="auto" w:fill="FFFFFF"/>
          <w:lang w:eastAsia="en-US"/>
        </w:rPr>
        <w:t>A travers cette plateforme interactive les visiteurs en ligne pourront :       </w:t>
      </w:r>
    </w:p>
    <w:p w:rsidR="00800CF6" w:rsidRPr="006D4196" w:rsidRDefault="00800CF6" w:rsidP="006D4196">
      <w:pPr>
        <w:pStyle w:val="Paragraphedeliste"/>
        <w:numPr>
          <w:ilvl w:val="0"/>
          <w:numId w:val="33"/>
        </w:numPr>
        <w:spacing w:after="200"/>
        <w:jc w:val="both"/>
        <w:rPr>
          <w:rFonts w:asciiTheme="minorHAnsi" w:eastAsiaTheme="minorHAnsi" w:hAnsiTheme="minorHAnsi" w:cstheme="minorHAnsi"/>
          <w:color w:val="222222"/>
          <w:sz w:val="22"/>
          <w:szCs w:val="22"/>
          <w:shd w:val="clear" w:color="auto" w:fill="FFFFFF"/>
          <w:lang w:eastAsia="en-US"/>
        </w:rPr>
      </w:pPr>
      <w:r w:rsidRPr="006D4196">
        <w:rPr>
          <w:rFonts w:asciiTheme="minorHAnsi" w:eastAsiaTheme="minorHAnsi" w:hAnsiTheme="minorHAnsi" w:cstheme="minorHAnsi"/>
          <w:color w:val="222222"/>
          <w:sz w:val="22"/>
          <w:szCs w:val="22"/>
          <w:shd w:val="clear" w:color="auto" w:fill="FFFFFF"/>
          <w:lang w:eastAsia="en-US"/>
        </w:rPr>
        <w:t>Discuter librement et en direct avec les professionnels du secteur au sein d'un espace de networking interactif et convivial.</w:t>
      </w:r>
    </w:p>
    <w:p w:rsidR="00800CF6" w:rsidRPr="006D4196" w:rsidRDefault="00800CF6" w:rsidP="006D4196">
      <w:pPr>
        <w:pStyle w:val="Paragraphedeliste"/>
        <w:numPr>
          <w:ilvl w:val="0"/>
          <w:numId w:val="33"/>
        </w:numPr>
        <w:spacing w:after="200"/>
        <w:jc w:val="both"/>
        <w:rPr>
          <w:rFonts w:asciiTheme="minorHAnsi" w:eastAsiaTheme="minorHAnsi" w:hAnsiTheme="minorHAnsi" w:cstheme="minorHAnsi"/>
          <w:color w:val="222222"/>
          <w:sz w:val="22"/>
          <w:szCs w:val="22"/>
          <w:shd w:val="clear" w:color="auto" w:fill="FFFFFF"/>
          <w:lang w:eastAsia="en-US"/>
        </w:rPr>
      </w:pPr>
      <w:r w:rsidRPr="006D4196">
        <w:rPr>
          <w:rFonts w:asciiTheme="minorHAnsi" w:eastAsiaTheme="minorHAnsi" w:hAnsiTheme="minorHAnsi" w:cstheme="minorHAnsi"/>
          <w:color w:val="222222"/>
          <w:sz w:val="22"/>
          <w:szCs w:val="22"/>
          <w:shd w:val="clear" w:color="auto" w:fill="FFFFFF"/>
          <w:lang w:eastAsia="en-US"/>
        </w:rPr>
        <w:t>Rencontrer les acteurs du marché de la documentation et de la veille, à l'échelle nationale et internationale.</w:t>
      </w:r>
    </w:p>
    <w:p w:rsidR="00800CF6" w:rsidRPr="006D4196" w:rsidRDefault="00800CF6" w:rsidP="006D4196">
      <w:pPr>
        <w:pStyle w:val="Paragraphedeliste"/>
        <w:numPr>
          <w:ilvl w:val="0"/>
          <w:numId w:val="33"/>
        </w:numPr>
        <w:spacing w:after="200"/>
        <w:jc w:val="both"/>
        <w:rPr>
          <w:rFonts w:asciiTheme="minorHAnsi" w:eastAsiaTheme="minorHAnsi" w:hAnsiTheme="minorHAnsi" w:cstheme="minorHAnsi"/>
          <w:color w:val="222222"/>
          <w:sz w:val="22"/>
          <w:szCs w:val="22"/>
          <w:shd w:val="clear" w:color="auto" w:fill="FFFFFF"/>
          <w:lang w:eastAsia="en-US"/>
        </w:rPr>
      </w:pPr>
      <w:r w:rsidRPr="006D4196">
        <w:rPr>
          <w:rFonts w:asciiTheme="minorHAnsi" w:eastAsiaTheme="minorHAnsi" w:hAnsiTheme="minorHAnsi" w:cstheme="minorHAnsi"/>
          <w:color w:val="222222"/>
          <w:sz w:val="22"/>
          <w:szCs w:val="22"/>
          <w:shd w:val="clear" w:color="auto" w:fill="FFFFFF"/>
          <w:lang w:eastAsia="en-US"/>
        </w:rPr>
        <w:t>Accéder à la place de marché interactive valorisant les annonces promotionnelles du salon DocExpo ;</w:t>
      </w:r>
    </w:p>
    <w:p w:rsidR="00800CF6" w:rsidRPr="006D4196" w:rsidRDefault="00800CF6" w:rsidP="006D4196">
      <w:pPr>
        <w:pStyle w:val="Paragraphedeliste"/>
        <w:numPr>
          <w:ilvl w:val="0"/>
          <w:numId w:val="33"/>
        </w:numPr>
        <w:spacing w:after="200"/>
        <w:jc w:val="both"/>
        <w:rPr>
          <w:rFonts w:asciiTheme="minorHAnsi" w:eastAsiaTheme="minorHAnsi" w:hAnsiTheme="minorHAnsi" w:cstheme="minorHAnsi"/>
          <w:color w:val="222222"/>
          <w:sz w:val="22"/>
          <w:szCs w:val="22"/>
          <w:shd w:val="clear" w:color="auto" w:fill="FFFFFF"/>
          <w:lang w:eastAsia="en-US"/>
        </w:rPr>
      </w:pPr>
      <w:r w:rsidRPr="006D4196">
        <w:rPr>
          <w:rFonts w:asciiTheme="minorHAnsi" w:eastAsiaTheme="minorHAnsi" w:hAnsiTheme="minorHAnsi" w:cstheme="minorHAnsi"/>
          <w:color w:val="222222"/>
          <w:sz w:val="22"/>
          <w:szCs w:val="22"/>
          <w:shd w:val="clear" w:color="auto" w:fill="FFFFFF"/>
          <w:lang w:eastAsia="en-US"/>
        </w:rPr>
        <w:t>Consulter la médiathèque virtuelle du Salon Doc</w:t>
      </w:r>
      <w:r w:rsidR="00FB5D9C" w:rsidRPr="006D4196">
        <w:rPr>
          <w:rFonts w:asciiTheme="minorHAnsi" w:eastAsiaTheme="minorHAnsi" w:hAnsiTheme="minorHAnsi" w:cstheme="minorHAnsi"/>
          <w:color w:val="222222"/>
          <w:sz w:val="22"/>
          <w:szCs w:val="22"/>
          <w:shd w:val="clear" w:color="auto" w:fill="FFFFFF"/>
          <w:lang w:eastAsia="en-US"/>
        </w:rPr>
        <w:t>E</w:t>
      </w:r>
      <w:r w:rsidRPr="006D4196">
        <w:rPr>
          <w:rFonts w:asciiTheme="minorHAnsi" w:eastAsiaTheme="minorHAnsi" w:hAnsiTheme="minorHAnsi" w:cstheme="minorHAnsi"/>
          <w:color w:val="222222"/>
          <w:sz w:val="22"/>
          <w:szCs w:val="22"/>
          <w:shd w:val="clear" w:color="auto" w:fill="FFFFFF"/>
          <w:lang w:eastAsia="en-US"/>
        </w:rPr>
        <w:t>xpo.</w:t>
      </w:r>
    </w:p>
    <w:p w:rsidR="00800CF6" w:rsidRPr="006D4196" w:rsidRDefault="00800CF6" w:rsidP="006D4196">
      <w:pPr>
        <w:pStyle w:val="Paragraphedeliste"/>
        <w:numPr>
          <w:ilvl w:val="0"/>
          <w:numId w:val="33"/>
        </w:numPr>
        <w:spacing w:after="200"/>
        <w:jc w:val="both"/>
        <w:rPr>
          <w:rFonts w:asciiTheme="minorHAnsi" w:eastAsiaTheme="minorHAnsi" w:hAnsiTheme="minorHAnsi" w:cstheme="minorHAnsi"/>
          <w:color w:val="222222"/>
          <w:sz w:val="22"/>
          <w:szCs w:val="22"/>
          <w:shd w:val="clear" w:color="auto" w:fill="FFFFFF"/>
          <w:lang w:eastAsia="en-US"/>
        </w:rPr>
      </w:pPr>
      <w:r w:rsidRPr="006D4196">
        <w:rPr>
          <w:rFonts w:asciiTheme="minorHAnsi" w:eastAsiaTheme="minorHAnsi" w:hAnsiTheme="minorHAnsi" w:cstheme="minorHAnsi"/>
          <w:color w:val="222222"/>
          <w:sz w:val="22"/>
          <w:szCs w:val="22"/>
          <w:shd w:val="clear" w:color="auto" w:fill="FFFFFF"/>
          <w:lang w:eastAsia="en-US"/>
        </w:rPr>
        <w:t>Visiter une galerie d'art virtuelle.</w:t>
      </w:r>
    </w:p>
    <w:p w:rsidR="005C1894" w:rsidRPr="006D4196" w:rsidRDefault="00800CF6" w:rsidP="006D4196">
      <w:pPr>
        <w:pStyle w:val="Paragraphedeliste"/>
        <w:numPr>
          <w:ilvl w:val="0"/>
          <w:numId w:val="33"/>
        </w:numPr>
        <w:spacing w:after="200"/>
        <w:jc w:val="both"/>
        <w:rPr>
          <w:rFonts w:asciiTheme="minorHAnsi" w:eastAsiaTheme="minorHAnsi" w:hAnsiTheme="minorHAnsi" w:cstheme="minorHAnsi"/>
          <w:color w:val="222222"/>
          <w:sz w:val="22"/>
          <w:szCs w:val="22"/>
          <w:shd w:val="clear" w:color="auto" w:fill="FFFFFF"/>
          <w:lang w:eastAsia="en-US"/>
        </w:rPr>
      </w:pPr>
      <w:r w:rsidRPr="006D4196">
        <w:rPr>
          <w:rFonts w:asciiTheme="minorHAnsi" w:eastAsiaTheme="minorHAnsi" w:hAnsiTheme="minorHAnsi" w:cstheme="minorHAnsi"/>
          <w:color w:val="222222"/>
          <w:sz w:val="22"/>
          <w:szCs w:val="22"/>
          <w:shd w:val="clear" w:color="auto" w:fill="FFFFFF"/>
          <w:lang w:eastAsia="en-US"/>
        </w:rPr>
        <w:t>Accéder à une salle virtuelle de conférences permettant la diffusion de webcasts et de webinaires préenregistrés, avec supports de présentation.   </w:t>
      </w:r>
    </w:p>
    <w:p w:rsidR="00800CF6" w:rsidRPr="006D4196" w:rsidRDefault="001A7B00" w:rsidP="006D4196">
      <w:pPr>
        <w:spacing w:after="200"/>
        <w:contextualSpacing/>
        <w:jc w:val="both"/>
        <w:rPr>
          <w:rFonts w:asciiTheme="minorHAnsi" w:eastAsiaTheme="minorHAnsi" w:hAnsiTheme="minorHAnsi" w:cstheme="minorHAnsi"/>
          <w:b/>
          <w:bCs/>
          <w:color w:val="222222"/>
          <w:sz w:val="22"/>
          <w:szCs w:val="22"/>
          <w:shd w:val="clear" w:color="auto" w:fill="FFFFFF"/>
          <w:lang w:eastAsia="en-US"/>
        </w:rPr>
      </w:pPr>
      <w:r w:rsidRPr="006D4196">
        <w:rPr>
          <w:rFonts w:asciiTheme="minorHAnsi" w:eastAsiaTheme="minorHAnsi" w:hAnsiTheme="minorHAnsi" w:cstheme="minorHAnsi"/>
          <w:b/>
          <w:color w:val="222222"/>
          <w:sz w:val="22"/>
          <w:szCs w:val="22"/>
          <w:shd w:val="clear" w:color="auto" w:fill="FFFFFF"/>
          <w:lang w:eastAsia="en-US"/>
        </w:rPr>
        <w:t xml:space="preserve">  </w:t>
      </w:r>
      <w:r w:rsidR="00C05B15" w:rsidRPr="006D4196">
        <w:rPr>
          <w:rFonts w:asciiTheme="minorHAnsi" w:eastAsiaTheme="minorHAnsi" w:hAnsiTheme="minorHAnsi" w:cstheme="minorHAnsi"/>
          <w:b/>
          <w:color w:val="222222"/>
          <w:sz w:val="22"/>
          <w:szCs w:val="22"/>
          <w:shd w:val="clear" w:color="auto" w:fill="FFFFFF"/>
          <w:lang w:eastAsia="en-US"/>
        </w:rPr>
        <w:tab/>
      </w:r>
      <w:r w:rsidR="005C1894" w:rsidRPr="006D4196">
        <w:rPr>
          <w:rFonts w:asciiTheme="minorHAnsi" w:eastAsiaTheme="minorHAnsi" w:hAnsiTheme="minorHAnsi" w:cstheme="minorHAnsi"/>
          <w:b/>
          <w:color w:val="222222"/>
          <w:sz w:val="22"/>
          <w:szCs w:val="22"/>
          <w:shd w:val="clear" w:color="auto" w:fill="FFFFFF"/>
          <w:lang w:eastAsia="en-US"/>
        </w:rPr>
        <w:t xml:space="preserve">3 - </w:t>
      </w:r>
      <w:r w:rsidR="00800CF6" w:rsidRPr="006D4196">
        <w:rPr>
          <w:rFonts w:asciiTheme="minorHAnsi" w:eastAsiaTheme="minorHAnsi" w:hAnsiTheme="minorHAnsi" w:cstheme="minorHAnsi"/>
          <w:b/>
          <w:bCs/>
          <w:color w:val="222222"/>
          <w:sz w:val="22"/>
          <w:szCs w:val="22"/>
          <w:shd w:val="clear" w:color="auto" w:fill="FFFFFF"/>
          <w:lang w:eastAsia="en-US"/>
        </w:rPr>
        <w:t xml:space="preserve">Objectifs visés par le salon virtuel DocExpo </w:t>
      </w:r>
    </w:p>
    <w:p w:rsidR="00800CF6" w:rsidRPr="006D4196" w:rsidRDefault="00800CF6" w:rsidP="006D4196">
      <w:pPr>
        <w:spacing w:after="200"/>
        <w:contextualSpacing/>
        <w:jc w:val="both"/>
        <w:rPr>
          <w:rFonts w:asciiTheme="minorHAnsi" w:eastAsiaTheme="minorHAnsi" w:hAnsiTheme="minorHAnsi" w:cstheme="minorHAnsi"/>
          <w:color w:val="222222"/>
          <w:sz w:val="22"/>
          <w:szCs w:val="22"/>
          <w:shd w:val="clear" w:color="auto" w:fill="FFFFFF"/>
          <w:lang w:eastAsia="en-US"/>
        </w:rPr>
      </w:pPr>
      <w:r w:rsidRPr="006D4196">
        <w:rPr>
          <w:rFonts w:asciiTheme="minorHAnsi" w:eastAsiaTheme="minorHAnsi" w:hAnsiTheme="minorHAnsi" w:cstheme="minorHAnsi"/>
          <w:color w:val="222222"/>
          <w:sz w:val="22"/>
          <w:szCs w:val="22"/>
          <w:shd w:val="clear" w:color="auto" w:fill="FFFFFF"/>
          <w:lang w:eastAsia="en-US"/>
        </w:rPr>
        <w:t>Baptisé « DocExpo », ce salon 100% virtuel, sera un lieu de rencontres et d’échanges entre les professionnels de la veille et de la documentation, tant nationaux qu'internationaux. DocExpo offrira, ainsi un espace convivial et intuitif reproduisant en ligne l’ambiance et l’environnement d’un salon traditionnel dans un confort de visites en ligne avec l’interactivité en plus.</w:t>
      </w:r>
    </w:p>
    <w:p w:rsidR="00E17925" w:rsidRPr="006D4196" w:rsidRDefault="00805634" w:rsidP="006D4196">
      <w:pPr>
        <w:pStyle w:val="Titre2"/>
        <w:contextualSpacing/>
        <w:jc w:val="both"/>
        <w:rPr>
          <w:rFonts w:cstheme="minorHAnsi"/>
          <w:b/>
          <w:bCs/>
        </w:rPr>
      </w:pPr>
      <w:bookmarkStart w:id="70" w:name="_Toc468350677"/>
      <w:r w:rsidRPr="006D4196">
        <w:rPr>
          <w:rFonts w:cstheme="minorHAnsi"/>
          <w:b/>
          <w:bCs/>
        </w:rPr>
        <w:t>ARTICLE 2</w:t>
      </w:r>
      <w:r w:rsidR="008F341C" w:rsidRPr="006D4196">
        <w:rPr>
          <w:rFonts w:cstheme="minorHAnsi"/>
          <w:b/>
          <w:bCs/>
        </w:rPr>
        <w:t>7</w:t>
      </w:r>
      <w:r w:rsidRPr="006D4196">
        <w:rPr>
          <w:rFonts w:cstheme="minorHAnsi"/>
          <w:b/>
          <w:bCs/>
        </w:rPr>
        <w:t> : </w:t>
      </w:r>
      <w:r w:rsidR="00E17925" w:rsidRPr="006D4196">
        <w:rPr>
          <w:rFonts w:cstheme="minorHAnsi"/>
          <w:b/>
          <w:bCs/>
        </w:rPr>
        <w:t xml:space="preserve">DESCRIPTION </w:t>
      </w:r>
      <w:r w:rsidR="005C04B1" w:rsidRPr="006D4196">
        <w:rPr>
          <w:rFonts w:cstheme="minorHAnsi"/>
          <w:b/>
          <w:bCs/>
        </w:rPr>
        <w:t>DETAILLEE DES</w:t>
      </w:r>
      <w:r w:rsidR="00ED6BD3" w:rsidRPr="006D4196">
        <w:rPr>
          <w:rFonts w:cstheme="minorHAnsi"/>
          <w:b/>
          <w:bCs/>
        </w:rPr>
        <w:t xml:space="preserve"> PRESTATIONS</w:t>
      </w:r>
      <w:bookmarkEnd w:id="70"/>
      <w:r w:rsidR="00ED6BD3" w:rsidRPr="006D4196">
        <w:rPr>
          <w:rFonts w:cstheme="minorHAnsi"/>
          <w:b/>
          <w:bCs/>
        </w:rPr>
        <w:t xml:space="preserve"> </w:t>
      </w:r>
    </w:p>
    <w:p w:rsidR="00DD5C00" w:rsidRPr="006D4196" w:rsidRDefault="00160233" w:rsidP="006D4196">
      <w:pPr>
        <w:autoSpaceDE w:val="0"/>
        <w:autoSpaceDN w:val="0"/>
        <w:adjustRightInd w:val="0"/>
        <w:spacing w:before="100" w:beforeAutospacing="1" w:after="100" w:afterAutospacing="1"/>
        <w:ind w:right="139"/>
        <w:contextualSpacing/>
        <w:jc w:val="both"/>
        <w:rPr>
          <w:rFonts w:asciiTheme="minorHAnsi" w:hAnsiTheme="minorHAnsi" w:cstheme="minorHAnsi"/>
        </w:rPr>
      </w:pPr>
      <w:r w:rsidRPr="006D4196">
        <w:rPr>
          <w:rFonts w:asciiTheme="minorHAnsi" w:hAnsiTheme="minorHAnsi" w:cstheme="minorHAnsi"/>
        </w:rPr>
        <w:t>Les outils de communication à concevoir et à réaliser doivent répondre aux descriptions détaillées</w:t>
      </w:r>
      <w:r w:rsidR="00361B26" w:rsidRPr="006D4196">
        <w:rPr>
          <w:rFonts w:asciiTheme="minorHAnsi" w:hAnsiTheme="minorHAnsi" w:cstheme="minorHAnsi"/>
        </w:rPr>
        <w:t xml:space="preserve"> dans ce qui suit </w:t>
      </w:r>
      <w:r w:rsidRPr="006D4196">
        <w:rPr>
          <w:rFonts w:asciiTheme="minorHAnsi" w:hAnsiTheme="minorHAnsi" w:cstheme="minorHAnsi"/>
        </w:rPr>
        <w:t>:</w:t>
      </w:r>
    </w:p>
    <w:p w:rsidR="003B1A2A" w:rsidRPr="006D4196" w:rsidRDefault="003B1A2A" w:rsidP="00147964">
      <w:pPr>
        <w:pStyle w:val="Paragraphedeliste"/>
        <w:numPr>
          <w:ilvl w:val="0"/>
          <w:numId w:val="16"/>
        </w:numPr>
        <w:autoSpaceDE w:val="0"/>
        <w:autoSpaceDN w:val="0"/>
        <w:adjustRightInd w:val="0"/>
        <w:spacing w:before="100" w:beforeAutospacing="1" w:after="100" w:afterAutospacing="1"/>
        <w:ind w:right="139"/>
        <w:jc w:val="both"/>
        <w:rPr>
          <w:rFonts w:asciiTheme="minorHAnsi" w:hAnsiTheme="minorHAnsi" w:cstheme="minorHAnsi"/>
          <w:b/>
          <w:bCs/>
        </w:rPr>
      </w:pPr>
      <w:r w:rsidRPr="006D4196">
        <w:rPr>
          <w:rFonts w:asciiTheme="minorHAnsi" w:hAnsiTheme="minorHAnsi" w:cstheme="minorHAnsi"/>
          <w:b/>
          <w:bCs/>
        </w:rPr>
        <w:t>Conception et réalisation de Bannières Web au standard normalisé</w:t>
      </w:r>
    </w:p>
    <w:p w:rsidR="003B1A2A" w:rsidRPr="006D4196" w:rsidRDefault="003B1A2A" w:rsidP="006D4196">
      <w:pPr>
        <w:widowControl w:val="0"/>
        <w:autoSpaceDE w:val="0"/>
        <w:autoSpaceDN w:val="0"/>
        <w:adjustRightInd w:val="0"/>
        <w:contextualSpacing/>
        <w:jc w:val="both"/>
        <w:rPr>
          <w:rFonts w:asciiTheme="minorHAnsi" w:hAnsiTheme="minorHAnsi" w:cstheme="minorHAnsi"/>
          <w:spacing w:val="-4"/>
        </w:rPr>
      </w:pPr>
      <w:r w:rsidRPr="006D4196">
        <w:rPr>
          <w:rFonts w:asciiTheme="minorHAnsi" w:hAnsiTheme="minorHAnsi" w:cstheme="minorHAnsi"/>
          <w:spacing w:val="-4"/>
        </w:rPr>
        <w:t xml:space="preserve">Le </w:t>
      </w:r>
      <w:r w:rsidR="00FA13FD" w:rsidRPr="006D4196">
        <w:rPr>
          <w:rFonts w:asciiTheme="minorHAnsi" w:hAnsiTheme="minorHAnsi" w:cstheme="minorHAnsi"/>
          <w:spacing w:val="-4"/>
        </w:rPr>
        <w:t>prestataire</w:t>
      </w:r>
      <w:r w:rsidRPr="006D4196">
        <w:rPr>
          <w:rFonts w:asciiTheme="minorHAnsi" w:hAnsiTheme="minorHAnsi" w:cstheme="minorHAnsi"/>
          <w:spacing w:val="-4"/>
        </w:rPr>
        <w:t xml:space="preserve"> est tenu de concevoir</w:t>
      </w:r>
      <w:r w:rsidR="00147964">
        <w:rPr>
          <w:rFonts w:asciiTheme="minorHAnsi" w:hAnsiTheme="minorHAnsi" w:cstheme="minorHAnsi"/>
          <w:spacing w:val="-4"/>
        </w:rPr>
        <w:t>,</w:t>
      </w:r>
      <w:r w:rsidRPr="006D4196">
        <w:rPr>
          <w:rFonts w:asciiTheme="minorHAnsi" w:hAnsiTheme="minorHAnsi" w:cstheme="minorHAnsi"/>
          <w:spacing w:val="-4"/>
        </w:rPr>
        <w:t xml:space="preserve"> selon l’identité visuelle retenue (logo officiel)</w:t>
      </w:r>
      <w:r w:rsidR="00147964">
        <w:rPr>
          <w:rFonts w:asciiTheme="minorHAnsi" w:hAnsiTheme="minorHAnsi" w:cstheme="minorHAnsi"/>
          <w:spacing w:val="-4"/>
        </w:rPr>
        <w:t>,</w:t>
      </w:r>
      <w:r w:rsidRPr="006D4196">
        <w:rPr>
          <w:rFonts w:asciiTheme="minorHAnsi" w:hAnsiTheme="minorHAnsi" w:cstheme="minorHAnsi"/>
          <w:spacing w:val="-4"/>
        </w:rPr>
        <w:t xml:space="preserve"> de réaliser et de livrer le fichier source </w:t>
      </w:r>
      <w:r w:rsidR="008A10A2" w:rsidRPr="006D4196">
        <w:rPr>
          <w:rFonts w:asciiTheme="minorHAnsi" w:hAnsiTheme="minorHAnsi" w:cstheme="minorHAnsi"/>
          <w:spacing w:val="-4"/>
        </w:rPr>
        <w:t>des bannières Web au standard normalisé (IAB).</w:t>
      </w:r>
    </w:p>
    <w:p w:rsidR="008A10A2" w:rsidRPr="006D4196" w:rsidRDefault="008A10A2" w:rsidP="006D4196">
      <w:pPr>
        <w:widowControl w:val="0"/>
        <w:autoSpaceDE w:val="0"/>
        <w:autoSpaceDN w:val="0"/>
        <w:adjustRightInd w:val="0"/>
        <w:contextualSpacing/>
        <w:jc w:val="both"/>
        <w:rPr>
          <w:rFonts w:asciiTheme="minorHAnsi" w:hAnsiTheme="minorHAnsi" w:cstheme="minorHAnsi"/>
          <w:spacing w:val="-4"/>
        </w:rPr>
      </w:pPr>
      <w:r w:rsidRPr="006D4196">
        <w:rPr>
          <w:rFonts w:asciiTheme="minorHAnsi" w:hAnsiTheme="minorHAnsi" w:cstheme="minorHAnsi"/>
          <w:spacing w:val="-4"/>
        </w:rPr>
        <w:t xml:space="preserve">Le </w:t>
      </w:r>
      <w:r w:rsidR="00FA13FD" w:rsidRPr="006D4196">
        <w:rPr>
          <w:rFonts w:asciiTheme="minorHAnsi" w:hAnsiTheme="minorHAnsi" w:cstheme="minorHAnsi"/>
          <w:spacing w:val="-4"/>
        </w:rPr>
        <w:t>prestataire</w:t>
      </w:r>
      <w:r w:rsidRPr="006D4196">
        <w:rPr>
          <w:rFonts w:asciiTheme="minorHAnsi" w:hAnsiTheme="minorHAnsi" w:cstheme="minorHAnsi"/>
          <w:spacing w:val="-4"/>
        </w:rPr>
        <w:t xml:space="preserve"> est tenu également de décliner ces bannières selon les formats suivants :</w:t>
      </w:r>
    </w:p>
    <w:p w:rsidR="008A10A2" w:rsidRPr="006D4196" w:rsidRDefault="008A10A2" w:rsidP="006D4196">
      <w:pPr>
        <w:pStyle w:val="Paragraphedeliste"/>
        <w:widowControl w:val="0"/>
        <w:numPr>
          <w:ilvl w:val="0"/>
          <w:numId w:val="13"/>
        </w:numPr>
        <w:autoSpaceDE w:val="0"/>
        <w:autoSpaceDN w:val="0"/>
        <w:adjustRightInd w:val="0"/>
        <w:jc w:val="both"/>
        <w:rPr>
          <w:rFonts w:asciiTheme="minorHAnsi" w:eastAsia="Calibri" w:hAnsiTheme="minorHAnsi" w:cstheme="minorHAnsi"/>
          <w:lang w:eastAsia="en-US"/>
        </w:rPr>
      </w:pPr>
      <w:r w:rsidRPr="006D4196">
        <w:rPr>
          <w:rFonts w:asciiTheme="minorHAnsi" w:eastAsia="Calibri" w:hAnsiTheme="minorHAnsi" w:cstheme="minorHAnsi"/>
          <w:lang w:eastAsia="en-US"/>
        </w:rPr>
        <w:lastRenderedPageBreak/>
        <w:t>468 X 80</w:t>
      </w:r>
    </w:p>
    <w:p w:rsidR="008A10A2" w:rsidRPr="006D4196" w:rsidRDefault="008A10A2" w:rsidP="006D4196">
      <w:pPr>
        <w:pStyle w:val="Paragraphedeliste"/>
        <w:widowControl w:val="0"/>
        <w:numPr>
          <w:ilvl w:val="0"/>
          <w:numId w:val="13"/>
        </w:numPr>
        <w:autoSpaceDE w:val="0"/>
        <w:autoSpaceDN w:val="0"/>
        <w:adjustRightInd w:val="0"/>
        <w:jc w:val="both"/>
        <w:rPr>
          <w:rFonts w:asciiTheme="minorHAnsi" w:eastAsia="Calibri" w:hAnsiTheme="minorHAnsi" w:cstheme="minorHAnsi"/>
          <w:lang w:eastAsia="en-US"/>
        </w:rPr>
      </w:pPr>
      <w:r w:rsidRPr="006D4196">
        <w:rPr>
          <w:rFonts w:asciiTheme="minorHAnsi" w:eastAsia="Calibri" w:hAnsiTheme="minorHAnsi" w:cstheme="minorHAnsi"/>
          <w:lang w:eastAsia="en-US"/>
        </w:rPr>
        <w:t>728 X 90</w:t>
      </w:r>
    </w:p>
    <w:p w:rsidR="008A10A2" w:rsidRPr="006D4196" w:rsidRDefault="008A10A2" w:rsidP="006D4196">
      <w:pPr>
        <w:pStyle w:val="Paragraphedeliste"/>
        <w:widowControl w:val="0"/>
        <w:numPr>
          <w:ilvl w:val="0"/>
          <w:numId w:val="13"/>
        </w:numPr>
        <w:autoSpaceDE w:val="0"/>
        <w:autoSpaceDN w:val="0"/>
        <w:adjustRightInd w:val="0"/>
        <w:jc w:val="both"/>
        <w:rPr>
          <w:rFonts w:asciiTheme="minorHAnsi" w:eastAsia="Calibri" w:hAnsiTheme="minorHAnsi" w:cstheme="minorHAnsi"/>
          <w:lang w:eastAsia="en-US"/>
        </w:rPr>
      </w:pPr>
      <w:r w:rsidRPr="006D4196">
        <w:rPr>
          <w:rFonts w:asciiTheme="minorHAnsi" w:eastAsia="Calibri" w:hAnsiTheme="minorHAnsi" w:cstheme="minorHAnsi"/>
          <w:lang w:eastAsia="en-US"/>
        </w:rPr>
        <w:t>300 X 250</w:t>
      </w:r>
    </w:p>
    <w:p w:rsidR="008A10A2" w:rsidRPr="006D4196" w:rsidRDefault="008A10A2" w:rsidP="006D4196">
      <w:pPr>
        <w:pStyle w:val="Paragraphedeliste"/>
        <w:widowControl w:val="0"/>
        <w:numPr>
          <w:ilvl w:val="0"/>
          <w:numId w:val="13"/>
        </w:numPr>
        <w:autoSpaceDE w:val="0"/>
        <w:autoSpaceDN w:val="0"/>
        <w:adjustRightInd w:val="0"/>
        <w:jc w:val="both"/>
        <w:rPr>
          <w:rFonts w:asciiTheme="minorHAnsi" w:eastAsia="Calibri" w:hAnsiTheme="minorHAnsi" w:cstheme="minorHAnsi"/>
          <w:lang w:eastAsia="en-US"/>
        </w:rPr>
      </w:pPr>
      <w:r w:rsidRPr="006D4196">
        <w:rPr>
          <w:rFonts w:asciiTheme="minorHAnsi" w:eastAsia="Calibri" w:hAnsiTheme="minorHAnsi" w:cstheme="minorHAnsi"/>
          <w:lang w:eastAsia="en-US"/>
        </w:rPr>
        <w:t>120 X 600</w:t>
      </w:r>
    </w:p>
    <w:p w:rsidR="008A10A2" w:rsidRPr="006D4196" w:rsidRDefault="008A10A2" w:rsidP="006D4196">
      <w:pPr>
        <w:pStyle w:val="Paragraphedeliste"/>
        <w:widowControl w:val="0"/>
        <w:numPr>
          <w:ilvl w:val="0"/>
          <w:numId w:val="13"/>
        </w:numPr>
        <w:autoSpaceDE w:val="0"/>
        <w:autoSpaceDN w:val="0"/>
        <w:adjustRightInd w:val="0"/>
        <w:jc w:val="both"/>
        <w:rPr>
          <w:rFonts w:asciiTheme="minorHAnsi" w:eastAsia="Calibri" w:hAnsiTheme="minorHAnsi" w:cstheme="minorHAnsi"/>
          <w:lang w:eastAsia="en-US"/>
        </w:rPr>
      </w:pPr>
      <w:r w:rsidRPr="006D4196">
        <w:rPr>
          <w:rFonts w:asciiTheme="minorHAnsi" w:eastAsia="Calibri" w:hAnsiTheme="minorHAnsi" w:cstheme="minorHAnsi"/>
          <w:lang w:eastAsia="en-US"/>
        </w:rPr>
        <w:t>160 X 600</w:t>
      </w:r>
    </w:p>
    <w:p w:rsidR="008A10A2" w:rsidRPr="006D4196" w:rsidRDefault="008A10A2" w:rsidP="006D4196">
      <w:pPr>
        <w:pStyle w:val="Paragraphedeliste"/>
        <w:widowControl w:val="0"/>
        <w:numPr>
          <w:ilvl w:val="0"/>
          <w:numId w:val="13"/>
        </w:numPr>
        <w:autoSpaceDE w:val="0"/>
        <w:autoSpaceDN w:val="0"/>
        <w:adjustRightInd w:val="0"/>
        <w:jc w:val="both"/>
        <w:rPr>
          <w:rFonts w:asciiTheme="minorHAnsi" w:eastAsia="Calibri" w:hAnsiTheme="minorHAnsi" w:cstheme="minorHAnsi"/>
          <w:lang w:eastAsia="en-US"/>
        </w:rPr>
      </w:pPr>
      <w:r w:rsidRPr="006D4196">
        <w:rPr>
          <w:rFonts w:asciiTheme="minorHAnsi" w:eastAsia="Calibri" w:hAnsiTheme="minorHAnsi" w:cstheme="minorHAnsi"/>
          <w:lang w:eastAsia="en-US"/>
        </w:rPr>
        <w:t>250 X 250</w:t>
      </w:r>
    </w:p>
    <w:p w:rsidR="00782F1B" w:rsidRPr="006D4196" w:rsidRDefault="00782F1B" w:rsidP="006D4196">
      <w:pPr>
        <w:pStyle w:val="Paragraphedeliste"/>
        <w:widowControl w:val="0"/>
        <w:numPr>
          <w:ilvl w:val="0"/>
          <w:numId w:val="13"/>
        </w:numPr>
        <w:autoSpaceDE w:val="0"/>
        <w:autoSpaceDN w:val="0"/>
        <w:adjustRightInd w:val="0"/>
        <w:jc w:val="both"/>
        <w:rPr>
          <w:rFonts w:asciiTheme="minorHAnsi" w:eastAsia="Calibri" w:hAnsiTheme="minorHAnsi" w:cstheme="minorHAnsi"/>
          <w:lang w:eastAsia="en-US"/>
        </w:rPr>
      </w:pPr>
      <w:r w:rsidRPr="006D4196">
        <w:rPr>
          <w:rFonts w:asciiTheme="minorHAnsi" w:eastAsia="Calibri" w:hAnsiTheme="minorHAnsi" w:cstheme="minorHAnsi"/>
          <w:lang w:eastAsia="en-US"/>
        </w:rPr>
        <w:t>Format pour Emailing</w:t>
      </w:r>
    </w:p>
    <w:p w:rsidR="008A10A2" w:rsidRDefault="008A10A2" w:rsidP="00147964">
      <w:pPr>
        <w:pStyle w:val="Paragraphedeliste"/>
        <w:widowControl w:val="0"/>
        <w:autoSpaceDE w:val="0"/>
        <w:autoSpaceDN w:val="0"/>
        <w:adjustRightInd w:val="0"/>
        <w:ind w:left="360"/>
        <w:jc w:val="both"/>
        <w:rPr>
          <w:rFonts w:asciiTheme="minorHAnsi" w:eastAsia="Calibri" w:hAnsiTheme="minorHAnsi" w:cstheme="minorHAnsi"/>
          <w:lang w:eastAsia="en-US"/>
        </w:rPr>
      </w:pPr>
      <w:r w:rsidRPr="006D4196">
        <w:rPr>
          <w:rFonts w:asciiTheme="minorHAnsi" w:eastAsia="Calibri" w:hAnsiTheme="minorHAnsi" w:cstheme="minorHAnsi"/>
          <w:lang w:eastAsia="en-US"/>
        </w:rPr>
        <w:t xml:space="preserve">Le </w:t>
      </w:r>
      <w:r w:rsidR="00FA13FD" w:rsidRPr="006D4196">
        <w:rPr>
          <w:rFonts w:asciiTheme="minorHAnsi" w:eastAsia="Calibri" w:hAnsiTheme="minorHAnsi" w:cstheme="minorHAnsi"/>
          <w:lang w:eastAsia="en-US"/>
        </w:rPr>
        <w:t>prestataire</w:t>
      </w:r>
      <w:r w:rsidRPr="006D4196">
        <w:rPr>
          <w:rFonts w:asciiTheme="minorHAnsi" w:eastAsia="Calibri" w:hAnsiTheme="minorHAnsi" w:cstheme="minorHAnsi"/>
          <w:lang w:eastAsia="en-US"/>
        </w:rPr>
        <w:t xml:space="preserve"> retenu devra remettre au </w:t>
      </w:r>
      <w:r w:rsidR="00147964">
        <w:rPr>
          <w:rFonts w:asciiTheme="minorHAnsi" w:eastAsia="Calibri" w:hAnsiTheme="minorHAnsi" w:cstheme="minorHAnsi"/>
          <w:lang w:eastAsia="en-US"/>
        </w:rPr>
        <w:t>maître</w:t>
      </w:r>
      <w:r w:rsidRPr="006D4196">
        <w:rPr>
          <w:rFonts w:asciiTheme="minorHAnsi" w:eastAsia="Calibri" w:hAnsiTheme="minorHAnsi" w:cstheme="minorHAnsi"/>
          <w:lang w:eastAsia="en-US"/>
        </w:rPr>
        <w:t xml:space="preserve"> d’ouvrage les fichiers sources (Web) de ces bannières.</w:t>
      </w:r>
    </w:p>
    <w:p w:rsidR="00B71E7F" w:rsidRPr="006D4196" w:rsidRDefault="00B71E7F" w:rsidP="00147964">
      <w:pPr>
        <w:pStyle w:val="Paragraphedeliste"/>
        <w:widowControl w:val="0"/>
        <w:autoSpaceDE w:val="0"/>
        <w:autoSpaceDN w:val="0"/>
        <w:adjustRightInd w:val="0"/>
        <w:ind w:left="360"/>
        <w:jc w:val="both"/>
        <w:rPr>
          <w:rFonts w:asciiTheme="minorHAnsi" w:eastAsia="Calibri" w:hAnsiTheme="minorHAnsi" w:cstheme="minorHAnsi"/>
          <w:lang w:eastAsia="en-US"/>
        </w:rPr>
      </w:pPr>
    </w:p>
    <w:p w:rsidR="00FC5C59" w:rsidRPr="006D4196" w:rsidRDefault="008138AD" w:rsidP="006D4196">
      <w:pPr>
        <w:pStyle w:val="Paragraphedeliste"/>
        <w:widowControl w:val="0"/>
        <w:numPr>
          <w:ilvl w:val="0"/>
          <w:numId w:val="16"/>
        </w:numPr>
        <w:autoSpaceDE w:val="0"/>
        <w:autoSpaceDN w:val="0"/>
        <w:adjustRightInd w:val="0"/>
        <w:jc w:val="both"/>
        <w:rPr>
          <w:rFonts w:asciiTheme="minorHAnsi" w:eastAsia="Calibri" w:hAnsiTheme="minorHAnsi" w:cstheme="minorHAnsi"/>
          <w:lang w:eastAsia="en-US"/>
        </w:rPr>
      </w:pPr>
      <w:r w:rsidRPr="006D4196">
        <w:rPr>
          <w:rFonts w:asciiTheme="minorHAnsi" w:eastAsia="Calibri" w:hAnsiTheme="minorHAnsi" w:cstheme="minorHAnsi"/>
          <w:b/>
          <w:bCs/>
          <w:lang w:eastAsia="en-US"/>
        </w:rPr>
        <w:t xml:space="preserve">Conception, production et diffusion </w:t>
      </w:r>
      <w:r w:rsidR="00160233" w:rsidRPr="006D4196">
        <w:rPr>
          <w:rFonts w:asciiTheme="minorHAnsi" w:eastAsia="Calibri" w:hAnsiTheme="minorHAnsi" w:cstheme="minorHAnsi"/>
          <w:b/>
          <w:bCs/>
          <w:lang w:eastAsia="en-US"/>
        </w:rPr>
        <w:t xml:space="preserve">d’une </w:t>
      </w:r>
      <w:r w:rsidR="006D16AF" w:rsidRPr="006D4196">
        <w:rPr>
          <w:rFonts w:asciiTheme="minorHAnsi" w:eastAsia="Calibri" w:hAnsiTheme="minorHAnsi" w:cstheme="minorHAnsi"/>
          <w:b/>
          <w:bCs/>
          <w:lang w:eastAsia="en-US"/>
        </w:rPr>
        <w:t>campagne</w:t>
      </w:r>
      <w:r w:rsidR="00160233" w:rsidRPr="006D4196">
        <w:rPr>
          <w:rFonts w:asciiTheme="minorHAnsi" w:eastAsia="Calibri" w:hAnsiTheme="minorHAnsi" w:cstheme="minorHAnsi"/>
          <w:b/>
          <w:bCs/>
          <w:lang w:eastAsia="en-US"/>
        </w:rPr>
        <w:t xml:space="preserve"> Web media </w:t>
      </w:r>
      <w:r w:rsidR="002F71F5" w:rsidRPr="006D4196">
        <w:rPr>
          <w:rFonts w:asciiTheme="minorHAnsi" w:eastAsia="Calibri" w:hAnsiTheme="minorHAnsi" w:cstheme="minorHAnsi"/>
          <w:b/>
          <w:bCs/>
          <w:lang w:val="fr-MA" w:eastAsia="en-US"/>
        </w:rPr>
        <w:t>à la performance</w:t>
      </w:r>
      <w:r w:rsidR="00FC5C59" w:rsidRPr="006D4196">
        <w:rPr>
          <w:rFonts w:asciiTheme="minorHAnsi" w:eastAsia="Calibri" w:hAnsiTheme="minorHAnsi" w:cstheme="minorHAnsi"/>
          <w:b/>
          <w:bCs/>
          <w:lang w:val="fr-MA" w:eastAsia="en-US"/>
        </w:rPr>
        <w:t> :</w:t>
      </w:r>
    </w:p>
    <w:p w:rsidR="00F51C49" w:rsidRDefault="00E01193" w:rsidP="006D4196">
      <w:pPr>
        <w:contextualSpacing/>
        <w:jc w:val="both"/>
        <w:rPr>
          <w:rFonts w:asciiTheme="minorHAnsi" w:hAnsiTheme="minorHAnsi" w:cstheme="minorHAnsi"/>
        </w:rPr>
      </w:pPr>
      <w:r w:rsidRPr="006D4196">
        <w:rPr>
          <w:rFonts w:asciiTheme="minorHAnsi" w:hAnsiTheme="minorHAnsi" w:cstheme="minorHAnsi"/>
          <w:spacing w:val="-4"/>
        </w:rPr>
        <w:t xml:space="preserve">Le </w:t>
      </w:r>
      <w:r w:rsidR="00FA13FD" w:rsidRPr="006D4196">
        <w:rPr>
          <w:rFonts w:asciiTheme="minorHAnsi" w:hAnsiTheme="minorHAnsi" w:cstheme="minorHAnsi"/>
          <w:spacing w:val="-4"/>
        </w:rPr>
        <w:t>prestataire</w:t>
      </w:r>
      <w:r w:rsidRPr="006D4196">
        <w:rPr>
          <w:rFonts w:asciiTheme="minorHAnsi" w:hAnsiTheme="minorHAnsi" w:cstheme="minorHAnsi"/>
          <w:spacing w:val="-4"/>
        </w:rPr>
        <w:t xml:space="preserve"> est tenu de </w:t>
      </w:r>
      <w:r w:rsidRPr="006D4196">
        <w:rPr>
          <w:rFonts w:asciiTheme="minorHAnsi" w:hAnsiTheme="minorHAnsi" w:cstheme="minorHAnsi"/>
        </w:rPr>
        <w:t xml:space="preserve">proposer une plateforme d’affiliation Marocaine pour </w:t>
      </w:r>
      <w:r w:rsidR="00DE0B72" w:rsidRPr="006D4196">
        <w:rPr>
          <w:rFonts w:asciiTheme="minorHAnsi" w:hAnsiTheme="minorHAnsi" w:cstheme="minorHAnsi"/>
        </w:rPr>
        <w:t xml:space="preserve">une </w:t>
      </w:r>
      <w:r w:rsidRPr="006D4196">
        <w:rPr>
          <w:rFonts w:asciiTheme="minorHAnsi" w:hAnsiTheme="minorHAnsi" w:cstheme="minorHAnsi"/>
        </w:rPr>
        <w:t xml:space="preserve">campagne Web </w:t>
      </w:r>
      <w:r w:rsidR="002F71F5" w:rsidRPr="006D4196">
        <w:rPr>
          <w:rFonts w:asciiTheme="minorHAnsi" w:hAnsiTheme="minorHAnsi" w:cstheme="minorHAnsi"/>
        </w:rPr>
        <w:t>media</w:t>
      </w:r>
      <w:r w:rsidRPr="006D4196">
        <w:rPr>
          <w:rFonts w:asciiTheme="minorHAnsi" w:hAnsiTheme="minorHAnsi" w:cstheme="minorHAnsi"/>
        </w:rPr>
        <w:t xml:space="preserve"> à la performance</w:t>
      </w:r>
      <w:r w:rsidR="00F51C49">
        <w:rPr>
          <w:rFonts w:asciiTheme="minorHAnsi" w:hAnsiTheme="minorHAnsi" w:cstheme="minorHAnsi"/>
        </w:rPr>
        <w:t xml:space="preserve"> </w:t>
      </w:r>
      <w:r w:rsidR="00F51C49" w:rsidRPr="00F51C49">
        <w:rPr>
          <w:rFonts w:asciiTheme="minorHAnsi" w:hAnsiTheme="minorHAnsi" w:cstheme="minorHAnsi"/>
        </w:rPr>
        <w:t>de type CPC (Cout par clic)</w:t>
      </w:r>
      <w:r w:rsidR="00C6125B" w:rsidRPr="006D4196">
        <w:rPr>
          <w:rFonts w:asciiTheme="minorHAnsi" w:hAnsiTheme="minorHAnsi" w:cstheme="minorHAnsi"/>
        </w:rPr>
        <w:t>.</w:t>
      </w:r>
    </w:p>
    <w:p w:rsidR="00E01193" w:rsidRPr="006D4196" w:rsidRDefault="00E01193" w:rsidP="006D4196">
      <w:pPr>
        <w:contextualSpacing/>
        <w:jc w:val="both"/>
        <w:rPr>
          <w:rFonts w:asciiTheme="minorHAnsi" w:hAnsiTheme="minorHAnsi" w:cstheme="minorHAnsi"/>
        </w:rPr>
      </w:pPr>
      <w:r w:rsidRPr="006D4196">
        <w:rPr>
          <w:rFonts w:asciiTheme="minorHAnsi" w:hAnsiTheme="minorHAnsi" w:cstheme="minorHAnsi"/>
        </w:rPr>
        <w:t>Les caractéristiques de cette campagne sont les suivantes :</w:t>
      </w:r>
    </w:p>
    <w:p w:rsidR="00E01193" w:rsidRPr="006D4196" w:rsidRDefault="00E01193" w:rsidP="006D4196">
      <w:pPr>
        <w:contextualSpacing/>
        <w:jc w:val="both"/>
        <w:rPr>
          <w:rFonts w:asciiTheme="minorHAnsi" w:hAnsiTheme="minorHAnsi" w:cstheme="minorHAnsi"/>
          <w:sz w:val="16"/>
          <w:szCs w:val="16"/>
        </w:rPr>
      </w:pPr>
    </w:p>
    <w:p w:rsidR="00E01193" w:rsidRDefault="00EE4FE7" w:rsidP="00D9394D">
      <w:pPr>
        <w:pStyle w:val="Paragraphedeliste"/>
        <w:numPr>
          <w:ilvl w:val="0"/>
          <w:numId w:val="15"/>
        </w:numPr>
        <w:jc w:val="both"/>
        <w:rPr>
          <w:rFonts w:asciiTheme="minorHAnsi" w:hAnsiTheme="minorHAnsi" w:cstheme="minorHAnsi"/>
        </w:rPr>
      </w:pPr>
      <w:r w:rsidRPr="006D4196">
        <w:rPr>
          <w:rFonts w:asciiTheme="minorHAnsi" w:hAnsiTheme="minorHAnsi" w:cstheme="minorHAnsi"/>
        </w:rPr>
        <w:t xml:space="preserve">Durée de la </w:t>
      </w:r>
      <w:r w:rsidR="005C04B1" w:rsidRPr="006D4196">
        <w:rPr>
          <w:rFonts w:asciiTheme="minorHAnsi" w:hAnsiTheme="minorHAnsi" w:cstheme="minorHAnsi"/>
        </w:rPr>
        <w:t>campagne</w:t>
      </w:r>
      <w:r w:rsidRPr="006D4196">
        <w:rPr>
          <w:rFonts w:asciiTheme="minorHAnsi" w:hAnsiTheme="minorHAnsi" w:cstheme="minorHAnsi"/>
        </w:rPr>
        <w:t xml:space="preserve"> : </w:t>
      </w:r>
      <w:r w:rsidRPr="00D9394D">
        <w:rPr>
          <w:rFonts w:asciiTheme="minorHAnsi" w:hAnsiTheme="minorHAnsi" w:cstheme="minorHAnsi"/>
          <w:b/>
          <w:bCs/>
        </w:rPr>
        <w:t xml:space="preserve">étalée sur </w:t>
      </w:r>
      <w:r w:rsidR="00D9394D" w:rsidRPr="00D9394D">
        <w:rPr>
          <w:rFonts w:asciiTheme="minorHAnsi" w:hAnsiTheme="minorHAnsi" w:cstheme="minorHAnsi"/>
          <w:b/>
          <w:bCs/>
        </w:rPr>
        <w:t>cinq</w:t>
      </w:r>
      <w:r w:rsidR="005C04B1" w:rsidRPr="00D9394D">
        <w:rPr>
          <w:rFonts w:asciiTheme="minorHAnsi" w:hAnsiTheme="minorHAnsi" w:cstheme="minorHAnsi"/>
          <w:b/>
          <w:bCs/>
        </w:rPr>
        <w:t xml:space="preserve"> </w:t>
      </w:r>
      <w:r w:rsidRPr="00D9394D">
        <w:rPr>
          <w:rFonts w:asciiTheme="minorHAnsi" w:hAnsiTheme="minorHAnsi" w:cstheme="minorHAnsi"/>
          <w:b/>
          <w:bCs/>
        </w:rPr>
        <w:t>(</w:t>
      </w:r>
      <w:r w:rsidR="00D9394D" w:rsidRPr="00D9394D">
        <w:rPr>
          <w:rFonts w:asciiTheme="minorHAnsi" w:hAnsiTheme="minorHAnsi" w:cstheme="minorHAnsi"/>
          <w:b/>
          <w:bCs/>
        </w:rPr>
        <w:t>5</w:t>
      </w:r>
      <w:r w:rsidRPr="00D9394D">
        <w:rPr>
          <w:rFonts w:asciiTheme="minorHAnsi" w:hAnsiTheme="minorHAnsi" w:cstheme="minorHAnsi"/>
          <w:b/>
          <w:bCs/>
        </w:rPr>
        <w:t>)</w:t>
      </w:r>
      <w:r w:rsidR="00E01193" w:rsidRPr="00D9394D">
        <w:rPr>
          <w:rFonts w:asciiTheme="minorHAnsi" w:hAnsiTheme="minorHAnsi" w:cstheme="minorHAnsi"/>
          <w:b/>
          <w:bCs/>
        </w:rPr>
        <w:t xml:space="preserve"> mois</w:t>
      </w:r>
      <w:r w:rsidR="006D16AF" w:rsidRPr="006D4196">
        <w:rPr>
          <w:rFonts w:asciiTheme="minorHAnsi" w:hAnsiTheme="minorHAnsi" w:cstheme="minorHAnsi"/>
        </w:rPr>
        <w:t> ;</w:t>
      </w:r>
      <w:r w:rsidR="00E01193" w:rsidRPr="006D4196">
        <w:rPr>
          <w:rFonts w:asciiTheme="minorHAnsi" w:hAnsiTheme="minorHAnsi" w:cstheme="minorHAnsi"/>
        </w:rPr>
        <w:t xml:space="preserve"> </w:t>
      </w:r>
    </w:p>
    <w:p w:rsidR="00F51C49" w:rsidRPr="00F51C49" w:rsidRDefault="00F51C49" w:rsidP="003C54D6">
      <w:pPr>
        <w:pStyle w:val="Paragraphedeliste"/>
        <w:numPr>
          <w:ilvl w:val="0"/>
          <w:numId w:val="15"/>
        </w:numPr>
        <w:jc w:val="both"/>
        <w:rPr>
          <w:rFonts w:asciiTheme="minorHAnsi" w:hAnsiTheme="minorHAnsi" w:cstheme="minorHAnsi"/>
        </w:rPr>
      </w:pPr>
      <w:r w:rsidRPr="00F51C49">
        <w:rPr>
          <w:rFonts w:asciiTheme="minorHAnsi" w:hAnsiTheme="minorHAnsi" w:cstheme="minorHAnsi"/>
        </w:rPr>
        <w:t>Nombre de clic</w:t>
      </w:r>
      <w:r w:rsidR="00095307">
        <w:rPr>
          <w:rFonts w:asciiTheme="minorHAnsi" w:hAnsiTheme="minorHAnsi" w:cstheme="minorHAnsi"/>
        </w:rPr>
        <w:t>s</w:t>
      </w:r>
      <w:r w:rsidRPr="00F51C49">
        <w:rPr>
          <w:rFonts w:asciiTheme="minorHAnsi" w:hAnsiTheme="minorHAnsi" w:cstheme="minorHAnsi"/>
        </w:rPr>
        <w:t xml:space="preserve"> : </w:t>
      </w:r>
      <w:r w:rsidR="003C54D6">
        <w:rPr>
          <w:rFonts w:asciiTheme="minorHAnsi" w:hAnsiTheme="minorHAnsi" w:cstheme="minorHAnsi"/>
        </w:rPr>
        <w:t>2</w:t>
      </w:r>
      <w:r w:rsidRPr="00F51C49">
        <w:rPr>
          <w:rFonts w:asciiTheme="minorHAnsi" w:hAnsiTheme="minorHAnsi" w:cstheme="minorHAnsi"/>
        </w:rPr>
        <w:t>0.000 (</w:t>
      </w:r>
      <w:r w:rsidR="003C54D6">
        <w:rPr>
          <w:rFonts w:asciiTheme="minorHAnsi" w:hAnsiTheme="minorHAnsi" w:cstheme="minorHAnsi"/>
        </w:rPr>
        <w:t>vingt</w:t>
      </w:r>
      <w:r w:rsidRPr="00F51C49">
        <w:rPr>
          <w:rFonts w:asciiTheme="minorHAnsi" w:hAnsiTheme="minorHAnsi" w:cstheme="minorHAnsi"/>
        </w:rPr>
        <w:t xml:space="preserve"> </w:t>
      </w:r>
      <w:r w:rsidR="00FC7D47">
        <w:rPr>
          <w:rFonts w:asciiTheme="minorHAnsi" w:hAnsiTheme="minorHAnsi" w:cstheme="minorHAnsi"/>
        </w:rPr>
        <w:t>m</w:t>
      </w:r>
      <w:r w:rsidRPr="00F51C49">
        <w:rPr>
          <w:rFonts w:asciiTheme="minorHAnsi" w:hAnsiTheme="minorHAnsi" w:cstheme="minorHAnsi"/>
        </w:rPr>
        <w:t>ille)</w:t>
      </w:r>
      <w:r w:rsidR="00BB731D">
        <w:rPr>
          <w:rFonts w:asciiTheme="minorHAnsi" w:hAnsiTheme="minorHAnsi" w:cstheme="minorHAnsi"/>
        </w:rPr>
        <w:t>.</w:t>
      </w:r>
    </w:p>
    <w:p w:rsidR="00E01193" w:rsidRDefault="00E01193" w:rsidP="006D4196">
      <w:pPr>
        <w:spacing w:before="120" w:after="240"/>
        <w:contextualSpacing/>
        <w:jc w:val="both"/>
        <w:rPr>
          <w:rFonts w:asciiTheme="minorHAnsi" w:hAnsiTheme="minorHAnsi" w:cstheme="minorHAnsi"/>
        </w:rPr>
      </w:pPr>
      <w:r w:rsidRPr="006D4196">
        <w:rPr>
          <w:rFonts w:asciiTheme="minorHAnsi" w:hAnsiTheme="minorHAnsi" w:cstheme="minorHAnsi"/>
        </w:rPr>
        <w:t xml:space="preserve">La concertation avec le </w:t>
      </w:r>
      <w:r w:rsidR="00147964">
        <w:rPr>
          <w:rFonts w:asciiTheme="minorHAnsi" w:hAnsiTheme="minorHAnsi" w:cstheme="minorHAnsi"/>
        </w:rPr>
        <w:t>maître</w:t>
      </w:r>
      <w:r w:rsidRPr="006D4196">
        <w:rPr>
          <w:rFonts w:asciiTheme="minorHAnsi" w:hAnsiTheme="minorHAnsi" w:cstheme="minorHAnsi"/>
        </w:rPr>
        <w:t xml:space="preserve"> d’ouvrage est impérative durant les différentes phases du choix de la </w:t>
      </w:r>
      <w:r w:rsidR="005C04B1" w:rsidRPr="006D4196">
        <w:rPr>
          <w:rFonts w:asciiTheme="minorHAnsi" w:hAnsiTheme="minorHAnsi" w:cstheme="minorHAnsi"/>
        </w:rPr>
        <w:t>plateforme et</w:t>
      </w:r>
      <w:r w:rsidRPr="006D4196">
        <w:rPr>
          <w:rFonts w:asciiTheme="minorHAnsi" w:hAnsiTheme="minorHAnsi" w:cstheme="minorHAnsi"/>
        </w:rPr>
        <w:t xml:space="preserve"> son avis est décisif et concerne notamment ce qui suit :</w:t>
      </w:r>
    </w:p>
    <w:p w:rsidR="00F51C49" w:rsidRPr="00F51C49" w:rsidRDefault="00F51C49" w:rsidP="00F51C49">
      <w:pPr>
        <w:pStyle w:val="Paragraphedeliste"/>
        <w:numPr>
          <w:ilvl w:val="0"/>
          <w:numId w:val="15"/>
        </w:numPr>
        <w:spacing w:before="120" w:after="240"/>
        <w:jc w:val="both"/>
        <w:rPr>
          <w:rFonts w:asciiTheme="minorHAnsi" w:hAnsiTheme="minorHAnsi" w:cstheme="minorHAnsi"/>
        </w:rPr>
      </w:pPr>
      <w:r w:rsidRPr="00F51C49">
        <w:rPr>
          <w:rFonts w:asciiTheme="minorHAnsi" w:hAnsiTheme="minorHAnsi" w:cstheme="minorHAnsi"/>
        </w:rPr>
        <w:t>Périmètre de la campagne ; </w:t>
      </w:r>
    </w:p>
    <w:p w:rsidR="00F51C49" w:rsidRPr="00F51C49" w:rsidRDefault="00F51C49" w:rsidP="00F51C49">
      <w:pPr>
        <w:pStyle w:val="Paragraphedeliste"/>
        <w:numPr>
          <w:ilvl w:val="0"/>
          <w:numId w:val="15"/>
        </w:numPr>
        <w:spacing w:before="120" w:after="240"/>
        <w:jc w:val="both"/>
        <w:rPr>
          <w:rFonts w:asciiTheme="minorHAnsi" w:hAnsiTheme="minorHAnsi" w:cstheme="minorHAnsi"/>
        </w:rPr>
      </w:pPr>
      <w:r w:rsidRPr="00F51C49">
        <w:rPr>
          <w:rFonts w:asciiTheme="minorHAnsi" w:hAnsiTheme="minorHAnsi" w:cstheme="minorHAnsi"/>
        </w:rPr>
        <w:t>Initiation à l’utilisation de la plateforme ;</w:t>
      </w:r>
    </w:p>
    <w:p w:rsidR="00F51C49" w:rsidRPr="00F51C49" w:rsidRDefault="00F51C49" w:rsidP="00F51C49">
      <w:pPr>
        <w:pStyle w:val="Paragraphedeliste"/>
        <w:numPr>
          <w:ilvl w:val="0"/>
          <w:numId w:val="15"/>
        </w:numPr>
        <w:spacing w:before="120" w:after="240"/>
        <w:jc w:val="both"/>
        <w:rPr>
          <w:rFonts w:asciiTheme="minorHAnsi" w:hAnsiTheme="minorHAnsi" w:cstheme="minorHAnsi"/>
        </w:rPr>
      </w:pPr>
      <w:r w:rsidRPr="00F51C49">
        <w:rPr>
          <w:rFonts w:asciiTheme="minorHAnsi" w:hAnsiTheme="minorHAnsi" w:cstheme="minorHAnsi"/>
        </w:rPr>
        <w:t>Création des campagnes sur la plateforme ;</w:t>
      </w:r>
    </w:p>
    <w:p w:rsidR="00F51C49" w:rsidRPr="00F51C49" w:rsidRDefault="00F51C49" w:rsidP="00F51C49">
      <w:pPr>
        <w:pStyle w:val="Paragraphedeliste"/>
        <w:numPr>
          <w:ilvl w:val="0"/>
          <w:numId w:val="15"/>
        </w:numPr>
        <w:spacing w:before="120" w:after="240"/>
        <w:jc w:val="both"/>
        <w:rPr>
          <w:rFonts w:asciiTheme="minorHAnsi" w:hAnsiTheme="minorHAnsi" w:cstheme="minorHAnsi"/>
        </w:rPr>
      </w:pPr>
      <w:r w:rsidRPr="00F51C49">
        <w:rPr>
          <w:rFonts w:asciiTheme="minorHAnsi" w:hAnsiTheme="minorHAnsi" w:cstheme="minorHAnsi"/>
        </w:rPr>
        <w:t>Promotion des campagnes ; </w:t>
      </w:r>
    </w:p>
    <w:p w:rsidR="00F51C49" w:rsidRPr="00F51C49" w:rsidRDefault="00F51C49" w:rsidP="00F51C49">
      <w:pPr>
        <w:pStyle w:val="Paragraphedeliste"/>
        <w:numPr>
          <w:ilvl w:val="0"/>
          <w:numId w:val="15"/>
        </w:numPr>
        <w:spacing w:before="120" w:after="240"/>
        <w:jc w:val="both"/>
        <w:rPr>
          <w:rFonts w:asciiTheme="minorHAnsi" w:hAnsiTheme="minorHAnsi" w:cstheme="minorHAnsi"/>
        </w:rPr>
      </w:pPr>
      <w:r w:rsidRPr="00F51C49">
        <w:rPr>
          <w:rFonts w:asciiTheme="minorHAnsi" w:hAnsiTheme="minorHAnsi" w:cstheme="minorHAnsi"/>
        </w:rPr>
        <w:t>Acceptation des portails soumissionnaires à la campagne.</w:t>
      </w:r>
    </w:p>
    <w:p w:rsidR="00E01193" w:rsidRPr="006D4196" w:rsidRDefault="00E01193" w:rsidP="006D4196">
      <w:pPr>
        <w:contextualSpacing/>
        <w:jc w:val="both"/>
        <w:rPr>
          <w:rFonts w:asciiTheme="minorHAnsi" w:hAnsiTheme="minorHAnsi" w:cstheme="minorHAnsi"/>
          <w:sz w:val="8"/>
          <w:szCs w:val="8"/>
        </w:rPr>
      </w:pPr>
    </w:p>
    <w:p w:rsidR="00E01193" w:rsidRPr="00B71E7F" w:rsidRDefault="004A77C6" w:rsidP="006D4196">
      <w:pPr>
        <w:pStyle w:val="Paragraphedeliste"/>
        <w:numPr>
          <w:ilvl w:val="0"/>
          <w:numId w:val="16"/>
        </w:numPr>
        <w:ind w:right="-283"/>
        <w:jc w:val="both"/>
        <w:rPr>
          <w:rFonts w:asciiTheme="minorHAnsi" w:hAnsiTheme="minorHAnsi" w:cstheme="minorHAnsi"/>
          <w:b/>
        </w:rPr>
      </w:pPr>
      <w:r w:rsidRPr="006D4196">
        <w:rPr>
          <w:rFonts w:asciiTheme="minorHAnsi" w:hAnsiTheme="minorHAnsi" w:cstheme="minorHAnsi"/>
          <w:b/>
        </w:rPr>
        <w:t xml:space="preserve"> </w:t>
      </w:r>
      <w:r w:rsidR="00497CC1" w:rsidRPr="006D4196">
        <w:rPr>
          <w:rFonts w:asciiTheme="minorHAnsi" w:eastAsia="Calibri" w:hAnsiTheme="minorHAnsi" w:cstheme="minorHAnsi"/>
          <w:b/>
          <w:bCs/>
          <w:lang w:eastAsia="en-US"/>
        </w:rPr>
        <w:t xml:space="preserve">Conception, production et diffusion d’une campagne </w:t>
      </w:r>
      <w:r w:rsidR="00E01193" w:rsidRPr="006D4196">
        <w:rPr>
          <w:rFonts w:asciiTheme="minorHAnsi" w:eastAsia="Calibri" w:hAnsiTheme="minorHAnsi" w:cstheme="minorHAnsi"/>
          <w:b/>
          <w:bCs/>
          <w:lang w:eastAsia="en-US"/>
        </w:rPr>
        <w:t xml:space="preserve">sur </w:t>
      </w:r>
      <w:r w:rsidR="00CC6A47" w:rsidRPr="006D4196">
        <w:rPr>
          <w:rFonts w:asciiTheme="minorHAnsi" w:eastAsia="Calibri" w:hAnsiTheme="minorHAnsi" w:cstheme="minorHAnsi"/>
          <w:b/>
          <w:bCs/>
          <w:lang w:eastAsia="en-US"/>
        </w:rPr>
        <w:t>cinq (</w:t>
      </w:r>
      <w:r w:rsidR="00E01193" w:rsidRPr="006D4196">
        <w:rPr>
          <w:rFonts w:asciiTheme="minorHAnsi" w:eastAsia="Calibri" w:hAnsiTheme="minorHAnsi" w:cstheme="minorHAnsi"/>
          <w:b/>
          <w:bCs/>
          <w:lang w:eastAsia="en-US"/>
        </w:rPr>
        <w:t>5</w:t>
      </w:r>
      <w:r w:rsidR="00CC6A47" w:rsidRPr="006D4196">
        <w:rPr>
          <w:rFonts w:asciiTheme="minorHAnsi" w:eastAsia="Calibri" w:hAnsiTheme="minorHAnsi" w:cstheme="minorHAnsi"/>
          <w:b/>
          <w:bCs/>
          <w:lang w:eastAsia="en-US"/>
        </w:rPr>
        <w:t>)</w:t>
      </w:r>
      <w:r w:rsidR="00E01193" w:rsidRPr="006D4196">
        <w:rPr>
          <w:rFonts w:asciiTheme="minorHAnsi" w:eastAsia="Calibri" w:hAnsiTheme="minorHAnsi" w:cstheme="minorHAnsi"/>
          <w:b/>
          <w:bCs/>
          <w:lang w:eastAsia="en-US"/>
        </w:rPr>
        <w:t xml:space="preserve"> plateformes </w:t>
      </w:r>
      <w:r w:rsidR="008C6EF1" w:rsidRPr="006D4196">
        <w:rPr>
          <w:rFonts w:asciiTheme="minorHAnsi" w:eastAsia="Calibri" w:hAnsiTheme="minorHAnsi" w:cstheme="minorHAnsi"/>
          <w:b/>
          <w:bCs/>
          <w:lang w:eastAsia="en-US"/>
        </w:rPr>
        <w:t>Emailing</w:t>
      </w:r>
    </w:p>
    <w:p w:rsidR="00E01193" w:rsidRPr="006D4196" w:rsidRDefault="00E01193" w:rsidP="006D4196">
      <w:pPr>
        <w:contextualSpacing/>
        <w:jc w:val="both"/>
        <w:rPr>
          <w:rFonts w:asciiTheme="minorHAnsi" w:hAnsiTheme="minorHAnsi" w:cstheme="minorHAnsi"/>
        </w:rPr>
      </w:pPr>
      <w:r w:rsidRPr="006D4196">
        <w:rPr>
          <w:rFonts w:asciiTheme="minorHAnsi" w:hAnsiTheme="minorHAnsi" w:cstheme="minorHAnsi"/>
          <w:spacing w:val="-4"/>
        </w:rPr>
        <w:t xml:space="preserve">Le </w:t>
      </w:r>
      <w:r w:rsidR="00FA13FD" w:rsidRPr="006D4196">
        <w:rPr>
          <w:rFonts w:asciiTheme="minorHAnsi" w:hAnsiTheme="minorHAnsi" w:cstheme="minorHAnsi"/>
          <w:spacing w:val="-4"/>
        </w:rPr>
        <w:t>prestataire</w:t>
      </w:r>
      <w:r w:rsidRPr="006D4196">
        <w:rPr>
          <w:rFonts w:asciiTheme="minorHAnsi" w:hAnsiTheme="minorHAnsi" w:cstheme="minorHAnsi"/>
          <w:spacing w:val="-4"/>
        </w:rPr>
        <w:t xml:space="preserve"> est tenu de </w:t>
      </w:r>
      <w:r w:rsidRPr="006D4196">
        <w:rPr>
          <w:rFonts w:asciiTheme="minorHAnsi" w:hAnsiTheme="minorHAnsi" w:cstheme="minorHAnsi"/>
        </w:rPr>
        <w:t xml:space="preserve">proposer une campagne </w:t>
      </w:r>
      <w:r w:rsidR="008C6EF1" w:rsidRPr="006D4196">
        <w:rPr>
          <w:rFonts w:asciiTheme="minorHAnsi" w:hAnsiTheme="minorHAnsi" w:cstheme="minorHAnsi"/>
        </w:rPr>
        <w:t>Emailing</w:t>
      </w:r>
      <w:r w:rsidRPr="006D4196">
        <w:rPr>
          <w:rFonts w:asciiTheme="minorHAnsi" w:hAnsiTheme="minorHAnsi" w:cstheme="minorHAnsi"/>
        </w:rPr>
        <w:t xml:space="preserve"> sur </w:t>
      </w:r>
      <w:r w:rsidR="00252B40" w:rsidRPr="006D4196">
        <w:rPr>
          <w:rFonts w:asciiTheme="minorHAnsi" w:hAnsiTheme="minorHAnsi" w:cstheme="minorHAnsi"/>
        </w:rPr>
        <w:t>cinq (</w:t>
      </w:r>
      <w:r w:rsidRPr="006D4196">
        <w:rPr>
          <w:rFonts w:asciiTheme="minorHAnsi" w:hAnsiTheme="minorHAnsi" w:cstheme="minorHAnsi"/>
        </w:rPr>
        <w:t>5</w:t>
      </w:r>
      <w:r w:rsidR="00252B40" w:rsidRPr="006D4196">
        <w:rPr>
          <w:rFonts w:asciiTheme="minorHAnsi" w:hAnsiTheme="minorHAnsi" w:cstheme="minorHAnsi"/>
        </w:rPr>
        <w:t>)</w:t>
      </w:r>
      <w:r w:rsidRPr="006D4196">
        <w:rPr>
          <w:rFonts w:asciiTheme="minorHAnsi" w:hAnsiTheme="minorHAnsi" w:cstheme="minorHAnsi"/>
          <w:b/>
        </w:rPr>
        <w:t xml:space="preserve"> </w:t>
      </w:r>
      <w:r w:rsidR="004A77C6" w:rsidRPr="006D4196">
        <w:rPr>
          <w:rFonts w:asciiTheme="minorHAnsi" w:hAnsiTheme="minorHAnsi" w:cstheme="minorHAnsi"/>
        </w:rPr>
        <w:t>Plateformes m</w:t>
      </w:r>
      <w:r w:rsidRPr="006D4196">
        <w:rPr>
          <w:rFonts w:asciiTheme="minorHAnsi" w:hAnsiTheme="minorHAnsi" w:cstheme="minorHAnsi"/>
        </w:rPr>
        <w:t>arocaines (infomédia</w:t>
      </w:r>
      <w:r w:rsidR="006D16AF" w:rsidRPr="006D4196">
        <w:rPr>
          <w:rFonts w:asciiTheme="minorHAnsi" w:hAnsiTheme="minorHAnsi" w:cstheme="minorHAnsi"/>
        </w:rPr>
        <w:t>ire, 2 minutes, Panorapost, …</w:t>
      </w:r>
      <w:r w:rsidRPr="006D4196">
        <w:rPr>
          <w:rFonts w:asciiTheme="minorHAnsi" w:hAnsiTheme="minorHAnsi" w:cstheme="minorHAnsi"/>
        </w:rPr>
        <w:t>).</w:t>
      </w:r>
    </w:p>
    <w:p w:rsidR="00E01193" w:rsidRPr="006D4196" w:rsidRDefault="00E01193" w:rsidP="006D4196">
      <w:pPr>
        <w:contextualSpacing/>
        <w:jc w:val="both"/>
        <w:rPr>
          <w:rFonts w:asciiTheme="minorHAnsi" w:hAnsiTheme="minorHAnsi" w:cstheme="minorHAnsi"/>
        </w:rPr>
      </w:pPr>
      <w:r w:rsidRPr="006D4196">
        <w:rPr>
          <w:rFonts w:asciiTheme="minorHAnsi" w:hAnsiTheme="minorHAnsi" w:cstheme="minorHAnsi"/>
        </w:rPr>
        <w:t>Les caractéristiques de cette campagne sont les suivantes :</w:t>
      </w:r>
    </w:p>
    <w:p w:rsidR="00E01193" w:rsidRPr="006D4196" w:rsidRDefault="00E01193" w:rsidP="00D9394D">
      <w:pPr>
        <w:pStyle w:val="Paragraphedeliste"/>
        <w:numPr>
          <w:ilvl w:val="0"/>
          <w:numId w:val="15"/>
        </w:numPr>
        <w:jc w:val="both"/>
        <w:rPr>
          <w:rFonts w:asciiTheme="minorHAnsi" w:hAnsiTheme="minorHAnsi" w:cstheme="minorHAnsi"/>
        </w:rPr>
      </w:pPr>
      <w:r w:rsidRPr="006D4196">
        <w:rPr>
          <w:rFonts w:asciiTheme="minorHAnsi" w:hAnsiTheme="minorHAnsi" w:cstheme="minorHAnsi"/>
        </w:rPr>
        <w:t>Durée de la Campagne</w:t>
      </w:r>
      <w:r w:rsidR="00FC5C59" w:rsidRPr="006D4196">
        <w:rPr>
          <w:rFonts w:asciiTheme="minorHAnsi" w:hAnsiTheme="minorHAnsi" w:cstheme="minorHAnsi"/>
        </w:rPr>
        <w:t xml:space="preserve"> : </w:t>
      </w:r>
      <w:r w:rsidR="00FC5C59" w:rsidRPr="006D4196">
        <w:rPr>
          <w:rFonts w:asciiTheme="minorHAnsi" w:hAnsiTheme="minorHAnsi" w:cstheme="minorHAnsi"/>
          <w:b/>
          <w:bCs/>
        </w:rPr>
        <w:t>étalée sur</w:t>
      </w:r>
      <w:r w:rsidR="005C04B1" w:rsidRPr="006D4196">
        <w:rPr>
          <w:rFonts w:asciiTheme="minorHAnsi" w:hAnsiTheme="minorHAnsi" w:cstheme="minorHAnsi"/>
          <w:b/>
          <w:bCs/>
        </w:rPr>
        <w:t xml:space="preserve"> </w:t>
      </w:r>
      <w:r w:rsidR="00D9394D">
        <w:rPr>
          <w:rFonts w:asciiTheme="minorHAnsi" w:hAnsiTheme="minorHAnsi" w:cstheme="minorHAnsi"/>
          <w:b/>
          <w:bCs/>
        </w:rPr>
        <w:t>cinq (5)</w:t>
      </w:r>
      <w:r w:rsidRPr="006D4196">
        <w:rPr>
          <w:rFonts w:asciiTheme="minorHAnsi" w:hAnsiTheme="minorHAnsi" w:cstheme="minorHAnsi"/>
          <w:b/>
          <w:bCs/>
        </w:rPr>
        <w:t xml:space="preserve"> mois</w:t>
      </w:r>
      <w:r w:rsidR="006D16AF" w:rsidRPr="006D4196">
        <w:rPr>
          <w:rFonts w:asciiTheme="minorHAnsi" w:hAnsiTheme="minorHAnsi" w:cstheme="minorHAnsi"/>
        </w:rPr>
        <w:t> ;</w:t>
      </w:r>
      <w:r w:rsidRPr="006D4196">
        <w:rPr>
          <w:rFonts w:asciiTheme="minorHAnsi" w:hAnsiTheme="minorHAnsi" w:cstheme="minorHAnsi"/>
        </w:rPr>
        <w:t xml:space="preserve"> </w:t>
      </w:r>
    </w:p>
    <w:p w:rsidR="00E01193" w:rsidRPr="006D4196" w:rsidRDefault="00E01193" w:rsidP="006D4196">
      <w:pPr>
        <w:pStyle w:val="Paragraphedeliste"/>
        <w:numPr>
          <w:ilvl w:val="0"/>
          <w:numId w:val="15"/>
        </w:numPr>
        <w:jc w:val="both"/>
        <w:rPr>
          <w:rFonts w:asciiTheme="minorHAnsi" w:hAnsiTheme="minorHAnsi" w:cstheme="minorHAnsi"/>
        </w:rPr>
      </w:pPr>
      <w:r w:rsidRPr="006D4196">
        <w:rPr>
          <w:rFonts w:asciiTheme="minorHAnsi" w:hAnsiTheme="minorHAnsi" w:cstheme="minorHAnsi"/>
          <w:b/>
          <w:bCs/>
        </w:rPr>
        <w:t>20 insertions</w:t>
      </w:r>
      <w:r w:rsidR="00FC5C59" w:rsidRPr="006D4196">
        <w:rPr>
          <w:rFonts w:asciiTheme="minorHAnsi" w:hAnsiTheme="minorHAnsi" w:cstheme="minorHAnsi"/>
        </w:rPr>
        <w:t>,</w:t>
      </w:r>
      <w:r w:rsidRPr="006D4196">
        <w:rPr>
          <w:rFonts w:asciiTheme="minorHAnsi" w:hAnsiTheme="minorHAnsi" w:cstheme="minorHAnsi"/>
        </w:rPr>
        <w:t xml:space="preserve"> soit 4 envois par plateforme</w:t>
      </w:r>
      <w:r w:rsidR="006D16AF" w:rsidRPr="006D4196">
        <w:rPr>
          <w:rFonts w:asciiTheme="minorHAnsi" w:hAnsiTheme="minorHAnsi" w:cstheme="minorHAnsi"/>
        </w:rPr>
        <w:t>.</w:t>
      </w:r>
    </w:p>
    <w:p w:rsidR="00E01193" w:rsidRPr="006D4196" w:rsidRDefault="00E01193" w:rsidP="006D4196">
      <w:pPr>
        <w:spacing w:before="120" w:after="240"/>
        <w:contextualSpacing/>
        <w:jc w:val="both"/>
        <w:rPr>
          <w:rFonts w:asciiTheme="minorHAnsi" w:hAnsiTheme="minorHAnsi" w:cstheme="minorHAnsi"/>
        </w:rPr>
      </w:pPr>
      <w:r w:rsidRPr="006D4196">
        <w:rPr>
          <w:rFonts w:asciiTheme="minorHAnsi" w:hAnsiTheme="minorHAnsi" w:cstheme="minorHAnsi"/>
        </w:rPr>
        <w:t xml:space="preserve">La concertation avec le maitre d’ouvrage est impérative durant les différentes phases du choix de la </w:t>
      </w:r>
      <w:r w:rsidR="005C04B1" w:rsidRPr="006D4196">
        <w:rPr>
          <w:rFonts w:asciiTheme="minorHAnsi" w:hAnsiTheme="minorHAnsi" w:cstheme="minorHAnsi"/>
        </w:rPr>
        <w:t>plateforme et</w:t>
      </w:r>
      <w:r w:rsidRPr="006D4196">
        <w:rPr>
          <w:rFonts w:asciiTheme="minorHAnsi" w:hAnsiTheme="minorHAnsi" w:cstheme="minorHAnsi"/>
        </w:rPr>
        <w:t xml:space="preserve"> son avis est décisif et concerne notamment ce qui suit :</w:t>
      </w:r>
    </w:p>
    <w:p w:rsidR="00E01193" w:rsidRPr="006D4196" w:rsidRDefault="00E01193" w:rsidP="006D4196">
      <w:pPr>
        <w:pStyle w:val="Paragraphedeliste"/>
        <w:numPr>
          <w:ilvl w:val="0"/>
          <w:numId w:val="15"/>
        </w:numPr>
        <w:jc w:val="both"/>
        <w:rPr>
          <w:rFonts w:asciiTheme="minorHAnsi" w:hAnsiTheme="minorHAnsi" w:cstheme="minorHAnsi"/>
        </w:rPr>
      </w:pPr>
      <w:r w:rsidRPr="006D4196">
        <w:rPr>
          <w:rFonts w:asciiTheme="minorHAnsi" w:hAnsiTheme="minorHAnsi" w:cstheme="minorHAnsi"/>
        </w:rPr>
        <w:t>Choix des plateformes</w:t>
      </w:r>
      <w:r w:rsidR="006D16AF" w:rsidRPr="006D4196">
        <w:rPr>
          <w:rFonts w:asciiTheme="minorHAnsi" w:hAnsiTheme="minorHAnsi" w:cstheme="minorHAnsi"/>
        </w:rPr>
        <w:t> ;</w:t>
      </w:r>
      <w:r w:rsidRPr="006D4196">
        <w:rPr>
          <w:rFonts w:asciiTheme="minorHAnsi" w:hAnsiTheme="minorHAnsi" w:cstheme="minorHAnsi"/>
        </w:rPr>
        <w:t xml:space="preserve"> </w:t>
      </w:r>
    </w:p>
    <w:p w:rsidR="00E01193" w:rsidRPr="006D4196" w:rsidRDefault="00E01193" w:rsidP="006D4196">
      <w:pPr>
        <w:pStyle w:val="Paragraphedeliste"/>
        <w:numPr>
          <w:ilvl w:val="0"/>
          <w:numId w:val="15"/>
        </w:numPr>
        <w:jc w:val="both"/>
        <w:rPr>
          <w:rFonts w:asciiTheme="minorHAnsi" w:hAnsiTheme="minorHAnsi" w:cstheme="minorHAnsi"/>
        </w:rPr>
      </w:pPr>
      <w:r w:rsidRPr="006D4196">
        <w:rPr>
          <w:rFonts w:asciiTheme="minorHAnsi" w:hAnsiTheme="minorHAnsi" w:cstheme="minorHAnsi"/>
        </w:rPr>
        <w:t xml:space="preserve">Etablissement d’un </w:t>
      </w:r>
      <w:r w:rsidR="005C04B1" w:rsidRPr="006D4196">
        <w:rPr>
          <w:rFonts w:asciiTheme="minorHAnsi" w:hAnsiTheme="minorHAnsi" w:cstheme="minorHAnsi"/>
        </w:rPr>
        <w:t>Calendrier Envoi</w:t>
      </w:r>
      <w:r w:rsidRPr="006D4196">
        <w:rPr>
          <w:rFonts w:asciiTheme="minorHAnsi" w:hAnsiTheme="minorHAnsi" w:cstheme="minorHAnsi"/>
        </w:rPr>
        <w:t xml:space="preserve"> / Plateforme</w:t>
      </w:r>
      <w:r w:rsidR="006D16AF" w:rsidRPr="006D4196">
        <w:rPr>
          <w:rFonts w:asciiTheme="minorHAnsi" w:hAnsiTheme="minorHAnsi" w:cstheme="minorHAnsi"/>
        </w:rPr>
        <w:t> ;</w:t>
      </w:r>
      <w:r w:rsidRPr="006D4196">
        <w:rPr>
          <w:rFonts w:asciiTheme="minorHAnsi" w:hAnsiTheme="minorHAnsi" w:cstheme="minorHAnsi"/>
        </w:rPr>
        <w:t xml:space="preserve"> </w:t>
      </w:r>
    </w:p>
    <w:p w:rsidR="00E01193" w:rsidRDefault="00E01193" w:rsidP="006D4196">
      <w:pPr>
        <w:pStyle w:val="Paragraphedeliste"/>
        <w:numPr>
          <w:ilvl w:val="0"/>
          <w:numId w:val="15"/>
        </w:numPr>
        <w:jc w:val="both"/>
        <w:rPr>
          <w:rFonts w:asciiTheme="minorHAnsi" w:hAnsiTheme="minorHAnsi" w:cstheme="minorHAnsi"/>
        </w:rPr>
      </w:pPr>
      <w:r w:rsidRPr="006D4196">
        <w:rPr>
          <w:rFonts w:asciiTheme="minorHAnsi" w:hAnsiTheme="minorHAnsi" w:cstheme="minorHAnsi"/>
        </w:rPr>
        <w:t>Rapports de reporting et d’exécution</w:t>
      </w:r>
      <w:r w:rsidR="006D16AF" w:rsidRPr="006D4196">
        <w:rPr>
          <w:rFonts w:asciiTheme="minorHAnsi" w:hAnsiTheme="minorHAnsi" w:cstheme="minorHAnsi"/>
        </w:rPr>
        <w:t>.</w:t>
      </w:r>
    </w:p>
    <w:p w:rsidR="00B71E7F" w:rsidRPr="006D4196" w:rsidRDefault="00B71E7F" w:rsidP="00B71E7F">
      <w:pPr>
        <w:pStyle w:val="Paragraphedeliste"/>
        <w:jc w:val="both"/>
        <w:rPr>
          <w:rFonts w:asciiTheme="minorHAnsi" w:hAnsiTheme="minorHAnsi" w:cstheme="minorHAnsi"/>
        </w:rPr>
      </w:pPr>
    </w:p>
    <w:p w:rsidR="006D16AF" w:rsidRDefault="00805634" w:rsidP="006D4196">
      <w:pPr>
        <w:pStyle w:val="Titre2"/>
        <w:contextualSpacing/>
        <w:jc w:val="both"/>
        <w:rPr>
          <w:rFonts w:cstheme="minorHAnsi"/>
          <w:b/>
          <w:bCs/>
        </w:rPr>
      </w:pPr>
      <w:bookmarkStart w:id="71" w:name="_Toc468350678"/>
      <w:r w:rsidRPr="006D4196">
        <w:rPr>
          <w:rFonts w:cstheme="minorHAnsi"/>
          <w:b/>
          <w:bCs/>
        </w:rPr>
        <w:t>ARTICLE 2</w:t>
      </w:r>
      <w:r w:rsidR="008F341C" w:rsidRPr="006D4196">
        <w:rPr>
          <w:rFonts w:cstheme="minorHAnsi"/>
          <w:b/>
          <w:bCs/>
        </w:rPr>
        <w:t>8</w:t>
      </w:r>
      <w:r w:rsidRPr="006D4196">
        <w:rPr>
          <w:rFonts w:cstheme="minorHAnsi"/>
          <w:b/>
          <w:bCs/>
        </w:rPr>
        <w:t xml:space="preserve"> : </w:t>
      </w:r>
      <w:r w:rsidR="006D16AF" w:rsidRPr="006D4196">
        <w:rPr>
          <w:rFonts w:cstheme="minorHAnsi"/>
          <w:b/>
          <w:bCs/>
        </w:rPr>
        <w:t>LIVRABLES</w:t>
      </w:r>
      <w:bookmarkEnd w:id="71"/>
    </w:p>
    <w:p w:rsidR="0026703A" w:rsidRPr="006D4196" w:rsidRDefault="00B93AFE" w:rsidP="00950F54">
      <w:pPr>
        <w:spacing w:before="60" w:after="60"/>
        <w:contextualSpacing/>
        <w:jc w:val="both"/>
        <w:rPr>
          <w:rFonts w:asciiTheme="minorHAnsi" w:hAnsiTheme="minorHAnsi" w:cstheme="minorHAnsi"/>
        </w:rPr>
      </w:pPr>
      <w:r w:rsidRPr="006D4196">
        <w:rPr>
          <w:rFonts w:asciiTheme="minorHAnsi" w:hAnsiTheme="minorHAnsi" w:cstheme="minorHAnsi"/>
          <w:b/>
          <w:bCs/>
        </w:rPr>
        <w:t>Les rapports et</w:t>
      </w:r>
      <w:r w:rsidRPr="006D4196">
        <w:rPr>
          <w:rFonts w:asciiTheme="minorHAnsi" w:hAnsiTheme="minorHAnsi" w:cstheme="minorHAnsi"/>
        </w:rPr>
        <w:t xml:space="preserve"> </w:t>
      </w:r>
      <w:r w:rsidR="0026703A" w:rsidRPr="006D4196">
        <w:rPr>
          <w:rFonts w:asciiTheme="minorHAnsi" w:hAnsiTheme="minorHAnsi" w:cstheme="minorHAnsi"/>
        </w:rPr>
        <w:t xml:space="preserve">documents produits par le </w:t>
      </w:r>
      <w:r w:rsidR="00950F54">
        <w:rPr>
          <w:rFonts w:asciiTheme="minorHAnsi" w:hAnsiTheme="minorHAnsi" w:cstheme="minorHAnsi"/>
        </w:rPr>
        <w:t>p</w:t>
      </w:r>
      <w:r w:rsidR="00FA13FD" w:rsidRPr="006D4196">
        <w:rPr>
          <w:rFonts w:asciiTheme="minorHAnsi" w:hAnsiTheme="minorHAnsi" w:cstheme="minorHAnsi"/>
        </w:rPr>
        <w:t>restataire</w:t>
      </w:r>
      <w:r w:rsidR="0026703A" w:rsidRPr="006D4196">
        <w:rPr>
          <w:rFonts w:asciiTheme="minorHAnsi" w:hAnsiTheme="minorHAnsi" w:cstheme="minorHAnsi"/>
        </w:rPr>
        <w:t xml:space="preserve"> seront rédigés en langue française et fournis en </w:t>
      </w:r>
      <w:r w:rsidR="0026703A" w:rsidRPr="006D4196">
        <w:rPr>
          <w:rFonts w:asciiTheme="minorHAnsi" w:hAnsiTheme="minorHAnsi" w:cstheme="minorHAnsi"/>
          <w:b/>
          <w:bCs/>
        </w:rPr>
        <w:t>version provisoire</w:t>
      </w:r>
      <w:r w:rsidRPr="006D4196">
        <w:rPr>
          <w:rFonts w:asciiTheme="minorHAnsi" w:hAnsiTheme="minorHAnsi" w:cstheme="minorHAnsi"/>
        </w:rPr>
        <w:t xml:space="preserve"> </w:t>
      </w:r>
      <w:r w:rsidR="00F96CE9" w:rsidRPr="006D4196">
        <w:rPr>
          <w:rFonts w:asciiTheme="minorHAnsi" w:hAnsiTheme="minorHAnsi" w:cstheme="minorHAnsi"/>
        </w:rPr>
        <w:t xml:space="preserve">en </w:t>
      </w:r>
      <w:r w:rsidR="00F96CE9" w:rsidRPr="006D4196">
        <w:rPr>
          <w:rFonts w:asciiTheme="minorHAnsi" w:hAnsiTheme="minorHAnsi" w:cstheme="minorHAnsi"/>
          <w:b/>
          <w:bCs/>
        </w:rPr>
        <w:t>autant d'exemplaires que nécessaire</w:t>
      </w:r>
      <w:r w:rsidR="00062D5B" w:rsidRPr="006D4196">
        <w:rPr>
          <w:rFonts w:asciiTheme="minorHAnsi" w:hAnsiTheme="minorHAnsi" w:cstheme="minorHAnsi"/>
          <w:b/>
          <w:bCs/>
        </w:rPr>
        <w:t>,</w:t>
      </w:r>
      <w:r w:rsidR="00F96CE9" w:rsidRPr="006D4196">
        <w:rPr>
          <w:rStyle w:val="st"/>
          <w:rFonts w:asciiTheme="minorHAnsi" w:hAnsiTheme="minorHAnsi" w:cstheme="minorHAnsi"/>
          <w:b/>
          <w:bCs/>
        </w:rPr>
        <w:t xml:space="preserve"> </w:t>
      </w:r>
      <w:r w:rsidR="0026703A" w:rsidRPr="006D4196">
        <w:rPr>
          <w:rFonts w:asciiTheme="minorHAnsi" w:hAnsiTheme="minorHAnsi" w:cstheme="minorHAnsi"/>
        </w:rPr>
        <w:t xml:space="preserve">pour examen par le comité de suivi, et remis en </w:t>
      </w:r>
      <w:r w:rsidR="0026703A" w:rsidRPr="006D4196">
        <w:rPr>
          <w:rFonts w:asciiTheme="minorHAnsi" w:hAnsiTheme="minorHAnsi" w:cstheme="minorHAnsi"/>
          <w:b/>
          <w:bCs/>
        </w:rPr>
        <w:t>version définitive</w:t>
      </w:r>
      <w:r w:rsidR="00F96CE9" w:rsidRPr="006D4196">
        <w:rPr>
          <w:rFonts w:asciiTheme="minorHAnsi" w:hAnsiTheme="minorHAnsi" w:cstheme="minorHAnsi"/>
          <w:b/>
          <w:bCs/>
        </w:rPr>
        <w:t xml:space="preserve"> </w:t>
      </w:r>
      <w:r w:rsidR="0026703A" w:rsidRPr="006D4196">
        <w:rPr>
          <w:rFonts w:asciiTheme="minorHAnsi" w:hAnsiTheme="minorHAnsi" w:cstheme="minorHAnsi"/>
        </w:rPr>
        <w:t xml:space="preserve">après intégration des remarques et des suggestions formulées </w:t>
      </w:r>
      <w:r w:rsidR="0042035A" w:rsidRPr="006D4196">
        <w:rPr>
          <w:rFonts w:asciiTheme="minorHAnsi" w:hAnsiTheme="minorHAnsi" w:cstheme="minorHAnsi"/>
        </w:rPr>
        <w:t xml:space="preserve">éventuellement </w:t>
      </w:r>
      <w:r w:rsidR="0026703A" w:rsidRPr="006D4196">
        <w:rPr>
          <w:rFonts w:asciiTheme="minorHAnsi" w:hAnsiTheme="minorHAnsi" w:cstheme="minorHAnsi"/>
        </w:rPr>
        <w:t>par le</w:t>
      </w:r>
      <w:r w:rsidRPr="006D4196">
        <w:rPr>
          <w:rFonts w:asciiTheme="minorHAnsi" w:hAnsiTheme="minorHAnsi" w:cstheme="minorHAnsi"/>
        </w:rPr>
        <w:t xml:space="preserve">dit </w:t>
      </w:r>
      <w:r w:rsidR="0026703A" w:rsidRPr="006D4196">
        <w:rPr>
          <w:rFonts w:asciiTheme="minorHAnsi" w:hAnsiTheme="minorHAnsi" w:cstheme="minorHAnsi"/>
        </w:rPr>
        <w:t>comité</w:t>
      </w:r>
      <w:r w:rsidRPr="006D4196">
        <w:rPr>
          <w:rFonts w:asciiTheme="minorHAnsi" w:hAnsiTheme="minorHAnsi" w:cstheme="minorHAnsi"/>
        </w:rPr>
        <w:t>.</w:t>
      </w:r>
      <w:r w:rsidR="0026703A" w:rsidRPr="006D4196">
        <w:rPr>
          <w:rFonts w:asciiTheme="minorHAnsi" w:hAnsiTheme="minorHAnsi" w:cstheme="minorHAnsi"/>
        </w:rPr>
        <w:t xml:space="preserve"> </w:t>
      </w:r>
    </w:p>
    <w:p w:rsidR="00526F02" w:rsidRDefault="008716FF" w:rsidP="00526F02">
      <w:pPr>
        <w:spacing w:before="60" w:after="60"/>
        <w:ind w:right="-142"/>
        <w:contextualSpacing/>
        <w:jc w:val="both"/>
        <w:rPr>
          <w:rFonts w:asciiTheme="minorHAnsi" w:hAnsiTheme="minorHAnsi" w:cstheme="minorHAnsi"/>
        </w:rPr>
      </w:pPr>
      <w:r w:rsidRPr="006D4196">
        <w:rPr>
          <w:rFonts w:asciiTheme="minorHAnsi" w:hAnsiTheme="minorHAnsi" w:cstheme="minorHAnsi"/>
        </w:rPr>
        <w:t xml:space="preserve">Le </w:t>
      </w:r>
      <w:r w:rsidR="00FA13FD" w:rsidRPr="006D4196">
        <w:rPr>
          <w:rFonts w:asciiTheme="minorHAnsi" w:hAnsiTheme="minorHAnsi" w:cstheme="minorHAnsi"/>
        </w:rPr>
        <w:t>prestataire</w:t>
      </w:r>
      <w:r w:rsidRPr="006D4196">
        <w:rPr>
          <w:rFonts w:asciiTheme="minorHAnsi" w:hAnsiTheme="minorHAnsi" w:cstheme="minorHAnsi"/>
        </w:rPr>
        <w:t xml:space="preserve"> est tenu de remettre au </w:t>
      </w:r>
      <w:r w:rsidR="00147964">
        <w:rPr>
          <w:rFonts w:asciiTheme="minorHAnsi" w:hAnsiTheme="minorHAnsi" w:cstheme="minorHAnsi"/>
        </w:rPr>
        <w:t>maître</w:t>
      </w:r>
      <w:r w:rsidRPr="006D4196">
        <w:rPr>
          <w:rFonts w:asciiTheme="minorHAnsi" w:hAnsiTheme="minorHAnsi" w:cstheme="minorHAnsi"/>
        </w:rPr>
        <w:t xml:space="preserve"> d’ouvrage les rapports et documents</w:t>
      </w:r>
      <w:r w:rsidR="005A42C5" w:rsidRPr="006D4196">
        <w:rPr>
          <w:rFonts w:asciiTheme="minorHAnsi" w:hAnsiTheme="minorHAnsi" w:cstheme="minorHAnsi"/>
        </w:rPr>
        <w:t xml:space="preserve"> </w:t>
      </w:r>
      <w:r w:rsidRPr="006D4196">
        <w:rPr>
          <w:rFonts w:asciiTheme="minorHAnsi" w:hAnsiTheme="minorHAnsi" w:cstheme="minorHAnsi"/>
        </w:rPr>
        <w:t>suivants : </w:t>
      </w:r>
      <w:r w:rsidR="00526F02">
        <w:rPr>
          <w:rFonts w:asciiTheme="minorHAnsi" w:hAnsiTheme="minorHAnsi" w:cstheme="minorHAnsi"/>
        </w:rPr>
        <w:br w:type="page"/>
      </w:r>
    </w:p>
    <w:tbl>
      <w:tblPr>
        <w:tblW w:w="10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68"/>
        <w:gridCol w:w="4536"/>
        <w:gridCol w:w="1613"/>
        <w:gridCol w:w="1061"/>
      </w:tblGrid>
      <w:tr w:rsidR="00E25333" w:rsidRPr="00EB2E2F" w:rsidTr="00F21FA4">
        <w:trPr>
          <w:trHeight w:val="557"/>
          <w:tblHeader/>
          <w:jc w:val="center"/>
        </w:trPr>
        <w:tc>
          <w:tcPr>
            <w:tcW w:w="568" w:type="dxa"/>
            <w:shd w:val="clear" w:color="auto" w:fill="FDE9D9"/>
            <w:vAlign w:val="center"/>
          </w:tcPr>
          <w:p w:rsidR="00E25333" w:rsidRPr="00EB2E2F" w:rsidRDefault="00E25333" w:rsidP="006D4196">
            <w:pPr>
              <w:spacing w:before="60" w:after="60"/>
              <w:contextualSpacing/>
              <w:jc w:val="both"/>
              <w:rPr>
                <w:rFonts w:asciiTheme="minorHAnsi" w:hAnsiTheme="minorHAnsi" w:cstheme="minorHAnsi"/>
                <w:b/>
                <w:bCs/>
              </w:rPr>
            </w:pPr>
            <w:r w:rsidRPr="00EB2E2F">
              <w:rPr>
                <w:rFonts w:asciiTheme="minorHAnsi" w:hAnsiTheme="minorHAnsi" w:cstheme="minorHAnsi"/>
                <w:b/>
                <w:bCs/>
              </w:rPr>
              <w:lastRenderedPageBreak/>
              <w:t>N°</w:t>
            </w:r>
            <w:r w:rsidR="00BF721D" w:rsidRPr="00EB2E2F">
              <w:rPr>
                <w:rFonts w:asciiTheme="minorHAnsi" w:hAnsiTheme="minorHAnsi" w:cstheme="minorHAnsi"/>
                <w:b/>
                <w:bCs/>
              </w:rPr>
              <w:t xml:space="preserve"> </w:t>
            </w:r>
          </w:p>
        </w:tc>
        <w:tc>
          <w:tcPr>
            <w:tcW w:w="2268" w:type="dxa"/>
            <w:shd w:val="clear" w:color="auto" w:fill="FDE9D9"/>
            <w:vAlign w:val="center"/>
          </w:tcPr>
          <w:p w:rsidR="00E25333" w:rsidRPr="00EB2E2F" w:rsidRDefault="00E25333" w:rsidP="006F629D">
            <w:pPr>
              <w:pStyle w:val="Paragraphedeliste"/>
              <w:ind w:left="0" w:right="-2"/>
              <w:rPr>
                <w:rFonts w:asciiTheme="minorHAnsi" w:hAnsiTheme="minorHAnsi" w:cstheme="minorHAnsi"/>
              </w:rPr>
            </w:pPr>
            <w:r w:rsidRPr="00EB2E2F">
              <w:rPr>
                <w:rFonts w:asciiTheme="minorHAnsi" w:hAnsiTheme="minorHAnsi" w:cstheme="minorHAnsi"/>
                <w:b/>
                <w:bCs/>
              </w:rPr>
              <w:t>Désignation des prestations</w:t>
            </w:r>
          </w:p>
        </w:tc>
        <w:tc>
          <w:tcPr>
            <w:tcW w:w="4536" w:type="dxa"/>
            <w:shd w:val="clear" w:color="auto" w:fill="FDE9D9"/>
            <w:vAlign w:val="center"/>
          </w:tcPr>
          <w:p w:rsidR="00E25333" w:rsidRPr="00EB2E2F" w:rsidRDefault="00E25333" w:rsidP="006D4196">
            <w:pPr>
              <w:pStyle w:val="Paragraphedeliste"/>
              <w:ind w:left="0" w:right="-2"/>
              <w:jc w:val="both"/>
              <w:rPr>
                <w:rFonts w:asciiTheme="minorHAnsi" w:hAnsiTheme="minorHAnsi" w:cstheme="minorHAnsi"/>
              </w:rPr>
            </w:pPr>
            <w:r w:rsidRPr="00EB2E2F">
              <w:rPr>
                <w:rFonts w:asciiTheme="minorHAnsi" w:hAnsiTheme="minorHAnsi" w:cstheme="minorHAnsi"/>
                <w:b/>
                <w:bCs/>
              </w:rPr>
              <w:t>Intitulé des livrables</w:t>
            </w:r>
          </w:p>
        </w:tc>
        <w:tc>
          <w:tcPr>
            <w:tcW w:w="1613" w:type="dxa"/>
            <w:shd w:val="clear" w:color="auto" w:fill="FDE9D9"/>
            <w:vAlign w:val="center"/>
          </w:tcPr>
          <w:p w:rsidR="00E25333" w:rsidRPr="00EB2E2F" w:rsidRDefault="00E25333" w:rsidP="006D4196">
            <w:pPr>
              <w:contextualSpacing/>
              <w:jc w:val="both"/>
              <w:rPr>
                <w:rFonts w:asciiTheme="minorHAnsi" w:hAnsiTheme="minorHAnsi" w:cstheme="minorHAnsi"/>
                <w:b/>
                <w:bCs/>
              </w:rPr>
            </w:pPr>
            <w:r w:rsidRPr="00EB2E2F">
              <w:rPr>
                <w:rFonts w:asciiTheme="minorHAnsi" w:hAnsiTheme="minorHAnsi" w:cstheme="minorHAnsi"/>
                <w:b/>
                <w:bCs/>
              </w:rPr>
              <w:t>N</w:t>
            </w:r>
            <w:r w:rsidR="006D7594" w:rsidRPr="00EB2E2F">
              <w:rPr>
                <w:rFonts w:asciiTheme="minorHAnsi" w:hAnsiTheme="minorHAnsi" w:cstheme="minorHAnsi"/>
                <w:b/>
                <w:bCs/>
              </w:rPr>
              <w:t>om</w:t>
            </w:r>
            <w:r w:rsidRPr="00EB2E2F">
              <w:rPr>
                <w:rFonts w:asciiTheme="minorHAnsi" w:hAnsiTheme="minorHAnsi" w:cstheme="minorHAnsi"/>
                <w:b/>
                <w:bCs/>
              </w:rPr>
              <w:t>bre</w:t>
            </w:r>
          </w:p>
          <w:p w:rsidR="00C461C9" w:rsidRPr="00EB2E2F" w:rsidRDefault="00C461C9" w:rsidP="006D4196">
            <w:pPr>
              <w:ind w:left="-167" w:firstLine="167"/>
              <w:contextualSpacing/>
              <w:jc w:val="both"/>
              <w:rPr>
                <w:rFonts w:asciiTheme="minorHAnsi" w:hAnsiTheme="minorHAnsi" w:cstheme="minorHAnsi"/>
              </w:rPr>
            </w:pPr>
            <w:r w:rsidRPr="00EB2E2F">
              <w:rPr>
                <w:rFonts w:asciiTheme="minorHAnsi" w:hAnsiTheme="minorHAnsi" w:cstheme="minorHAnsi"/>
                <w:b/>
                <w:bCs/>
              </w:rPr>
              <w:t>(V D</w:t>
            </w:r>
            <w:r w:rsidR="00F96CE9" w:rsidRPr="00EB2E2F">
              <w:rPr>
                <w:rFonts w:asciiTheme="minorHAnsi" w:hAnsiTheme="minorHAnsi" w:cstheme="minorHAnsi"/>
                <w:b/>
                <w:bCs/>
              </w:rPr>
              <w:t>éfinitive)</w:t>
            </w:r>
            <w:r w:rsidRPr="00EB2E2F">
              <w:rPr>
                <w:rFonts w:asciiTheme="minorHAnsi" w:hAnsiTheme="minorHAnsi" w:cstheme="minorHAnsi"/>
                <w:b/>
                <w:bCs/>
              </w:rPr>
              <w:t xml:space="preserve"> </w:t>
            </w:r>
          </w:p>
        </w:tc>
        <w:tc>
          <w:tcPr>
            <w:tcW w:w="1061" w:type="dxa"/>
            <w:shd w:val="clear" w:color="auto" w:fill="FDE9D9"/>
            <w:vAlign w:val="center"/>
          </w:tcPr>
          <w:p w:rsidR="00E25333" w:rsidRPr="00EB2E2F" w:rsidRDefault="00E25333" w:rsidP="006D4196">
            <w:pPr>
              <w:contextualSpacing/>
              <w:jc w:val="both"/>
              <w:rPr>
                <w:rFonts w:asciiTheme="minorHAnsi" w:hAnsiTheme="minorHAnsi" w:cstheme="minorHAnsi"/>
              </w:rPr>
            </w:pPr>
            <w:r w:rsidRPr="00EB2E2F">
              <w:rPr>
                <w:rFonts w:asciiTheme="minorHAnsi" w:hAnsiTheme="minorHAnsi" w:cstheme="minorHAnsi"/>
                <w:b/>
                <w:bCs/>
              </w:rPr>
              <w:t>Support</w:t>
            </w:r>
          </w:p>
        </w:tc>
      </w:tr>
      <w:tr w:rsidR="001B6E0E" w:rsidRPr="00EB2E2F" w:rsidTr="00F21FA4">
        <w:trPr>
          <w:trHeight w:val="409"/>
          <w:jc w:val="center"/>
        </w:trPr>
        <w:tc>
          <w:tcPr>
            <w:tcW w:w="568" w:type="dxa"/>
            <w:vMerge w:val="restart"/>
            <w:tcBorders>
              <w:top w:val="single" w:sz="4" w:space="0" w:color="000000"/>
            </w:tcBorders>
            <w:vAlign w:val="center"/>
          </w:tcPr>
          <w:p w:rsidR="001B6E0E" w:rsidRPr="00EB2E2F" w:rsidRDefault="005C04B1" w:rsidP="006D4196">
            <w:pPr>
              <w:spacing w:before="60" w:after="60"/>
              <w:contextualSpacing/>
              <w:jc w:val="both"/>
              <w:rPr>
                <w:rFonts w:asciiTheme="minorHAnsi" w:hAnsiTheme="minorHAnsi" w:cstheme="minorHAnsi"/>
                <w:b/>
                <w:bCs/>
              </w:rPr>
            </w:pPr>
            <w:r w:rsidRPr="00EB2E2F">
              <w:rPr>
                <w:rFonts w:asciiTheme="minorHAnsi" w:hAnsiTheme="minorHAnsi" w:cstheme="minorHAnsi"/>
                <w:b/>
                <w:bCs/>
              </w:rPr>
              <w:t>1</w:t>
            </w:r>
          </w:p>
        </w:tc>
        <w:tc>
          <w:tcPr>
            <w:tcW w:w="2268" w:type="dxa"/>
            <w:vMerge w:val="restart"/>
            <w:vAlign w:val="center"/>
          </w:tcPr>
          <w:p w:rsidR="00480686" w:rsidRPr="00EB2E2F" w:rsidRDefault="00480686" w:rsidP="00526F02">
            <w:pPr>
              <w:autoSpaceDE w:val="0"/>
              <w:autoSpaceDN w:val="0"/>
              <w:adjustRightInd w:val="0"/>
              <w:spacing w:before="100" w:beforeAutospacing="1" w:after="100" w:afterAutospacing="1"/>
              <w:ind w:right="139"/>
              <w:contextualSpacing/>
              <w:rPr>
                <w:rFonts w:asciiTheme="minorHAnsi" w:hAnsiTheme="minorHAnsi" w:cstheme="minorHAnsi"/>
                <w:b/>
                <w:bCs/>
              </w:rPr>
            </w:pPr>
            <w:r w:rsidRPr="00EB2E2F">
              <w:rPr>
                <w:rFonts w:asciiTheme="minorHAnsi" w:hAnsiTheme="minorHAnsi" w:cstheme="minorHAnsi"/>
                <w:b/>
                <w:bCs/>
              </w:rPr>
              <w:t>Conception et réalisation des Bannières Web au standard normalisé</w:t>
            </w:r>
          </w:p>
          <w:p w:rsidR="001B6E0E" w:rsidRPr="00EB2E2F" w:rsidRDefault="001B6E0E" w:rsidP="00526F02">
            <w:pPr>
              <w:spacing w:before="60" w:after="60"/>
              <w:contextualSpacing/>
              <w:jc w:val="both"/>
              <w:rPr>
                <w:rFonts w:asciiTheme="minorHAnsi" w:hAnsiTheme="minorHAnsi" w:cstheme="minorHAnsi"/>
              </w:rPr>
            </w:pPr>
          </w:p>
        </w:tc>
        <w:tc>
          <w:tcPr>
            <w:tcW w:w="7210" w:type="dxa"/>
            <w:gridSpan w:val="3"/>
            <w:shd w:val="clear" w:color="auto" w:fill="EEECE1"/>
            <w:vAlign w:val="center"/>
          </w:tcPr>
          <w:p w:rsidR="001B6E0E" w:rsidRPr="00EB2E2F" w:rsidRDefault="001B6E0E" w:rsidP="006D4196">
            <w:pPr>
              <w:spacing w:before="60" w:after="60"/>
              <w:contextualSpacing/>
              <w:jc w:val="both"/>
              <w:rPr>
                <w:rFonts w:asciiTheme="minorHAnsi" w:hAnsiTheme="minorHAnsi" w:cstheme="minorHAnsi"/>
              </w:rPr>
            </w:pPr>
            <w:r w:rsidRPr="00EB2E2F">
              <w:rPr>
                <w:rFonts w:asciiTheme="minorHAnsi" w:hAnsiTheme="minorHAnsi" w:cstheme="minorHAnsi"/>
              </w:rPr>
              <w:t xml:space="preserve">Phase conception </w:t>
            </w:r>
          </w:p>
        </w:tc>
      </w:tr>
      <w:tr w:rsidR="00CA04C1" w:rsidRPr="00EB2E2F" w:rsidTr="00F21FA4">
        <w:trPr>
          <w:trHeight w:val="344"/>
          <w:jc w:val="center"/>
        </w:trPr>
        <w:tc>
          <w:tcPr>
            <w:tcW w:w="568" w:type="dxa"/>
            <w:vMerge/>
          </w:tcPr>
          <w:p w:rsidR="00CA04C1" w:rsidRPr="00EB2E2F" w:rsidRDefault="00CA04C1" w:rsidP="006D4196">
            <w:pPr>
              <w:spacing w:before="60" w:after="60"/>
              <w:contextualSpacing/>
              <w:jc w:val="both"/>
              <w:rPr>
                <w:rFonts w:asciiTheme="minorHAnsi" w:hAnsiTheme="minorHAnsi" w:cstheme="minorHAnsi"/>
                <w:b/>
                <w:bCs/>
              </w:rPr>
            </w:pPr>
          </w:p>
        </w:tc>
        <w:tc>
          <w:tcPr>
            <w:tcW w:w="2268" w:type="dxa"/>
            <w:vMerge/>
          </w:tcPr>
          <w:p w:rsidR="00CA04C1" w:rsidRPr="00EB2E2F" w:rsidRDefault="00CA04C1" w:rsidP="00526F02">
            <w:pPr>
              <w:pStyle w:val="Paragraphedeliste"/>
              <w:widowControl w:val="0"/>
              <w:autoSpaceDE w:val="0"/>
              <w:autoSpaceDN w:val="0"/>
              <w:adjustRightInd w:val="0"/>
              <w:spacing w:before="100" w:beforeAutospacing="1" w:after="100" w:afterAutospacing="1"/>
              <w:ind w:left="0"/>
              <w:jc w:val="both"/>
              <w:rPr>
                <w:rFonts w:asciiTheme="minorHAnsi" w:eastAsia="Calibri" w:hAnsiTheme="minorHAnsi" w:cstheme="minorHAnsi"/>
                <w:bCs/>
                <w:lang w:eastAsia="en-US"/>
              </w:rPr>
            </w:pPr>
          </w:p>
        </w:tc>
        <w:tc>
          <w:tcPr>
            <w:tcW w:w="4536" w:type="dxa"/>
            <w:shd w:val="clear" w:color="auto" w:fill="auto"/>
            <w:vAlign w:val="center"/>
          </w:tcPr>
          <w:p w:rsidR="00CA04C1" w:rsidRPr="00EB2E2F" w:rsidRDefault="00CA04C1" w:rsidP="006D4196">
            <w:pPr>
              <w:spacing w:before="100" w:beforeAutospacing="1"/>
              <w:contextualSpacing/>
              <w:jc w:val="both"/>
              <w:rPr>
                <w:rFonts w:asciiTheme="minorHAnsi" w:hAnsiTheme="minorHAnsi" w:cstheme="minorHAnsi"/>
                <w:color w:val="FF0000"/>
              </w:rPr>
            </w:pPr>
            <w:r w:rsidRPr="00EB2E2F">
              <w:rPr>
                <w:rFonts w:asciiTheme="minorHAnsi" w:hAnsiTheme="minorHAnsi" w:cstheme="minorHAnsi"/>
              </w:rPr>
              <w:t>Proposition de trois</w:t>
            </w:r>
            <w:r w:rsidR="00782F1B" w:rsidRPr="00EB2E2F">
              <w:rPr>
                <w:rFonts w:asciiTheme="minorHAnsi" w:hAnsiTheme="minorHAnsi" w:cstheme="minorHAnsi"/>
              </w:rPr>
              <w:t xml:space="preserve"> piste</w:t>
            </w:r>
            <w:r w:rsidR="00DE0B72" w:rsidRPr="00EB2E2F">
              <w:rPr>
                <w:rFonts w:asciiTheme="minorHAnsi" w:hAnsiTheme="minorHAnsi" w:cstheme="minorHAnsi"/>
              </w:rPr>
              <w:t>s</w:t>
            </w:r>
            <w:r w:rsidRPr="00EB2E2F">
              <w:rPr>
                <w:rFonts w:asciiTheme="minorHAnsi" w:hAnsiTheme="minorHAnsi" w:cstheme="minorHAnsi"/>
              </w:rPr>
              <w:t xml:space="preserve"> créatives</w:t>
            </w:r>
          </w:p>
        </w:tc>
        <w:tc>
          <w:tcPr>
            <w:tcW w:w="1613" w:type="dxa"/>
            <w:shd w:val="clear" w:color="auto" w:fill="auto"/>
            <w:vAlign w:val="center"/>
          </w:tcPr>
          <w:p w:rsidR="00CA04C1" w:rsidRPr="00EB2E2F" w:rsidRDefault="003016B8" w:rsidP="00F21FA4">
            <w:pPr>
              <w:spacing w:before="60" w:after="60"/>
              <w:contextualSpacing/>
              <w:jc w:val="center"/>
              <w:rPr>
                <w:rFonts w:asciiTheme="minorHAnsi" w:hAnsiTheme="minorHAnsi" w:cstheme="minorHAnsi"/>
              </w:rPr>
            </w:pPr>
            <w:r w:rsidRPr="00EB2E2F">
              <w:rPr>
                <w:rFonts w:asciiTheme="minorHAnsi" w:hAnsiTheme="minorHAnsi" w:cstheme="minorHAnsi"/>
              </w:rPr>
              <w:t>5</w:t>
            </w:r>
          </w:p>
        </w:tc>
        <w:tc>
          <w:tcPr>
            <w:tcW w:w="1061" w:type="dxa"/>
            <w:vAlign w:val="center"/>
          </w:tcPr>
          <w:p w:rsidR="00CA04C1" w:rsidRPr="00EB2E2F" w:rsidRDefault="00CA04C1" w:rsidP="00F21FA4">
            <w:pPr>
              <w:spacing w:before="60" w:after="60"/>
              <w:contextualSpacing/>
              <w:jc w:val="center"/>
              <w:rPr>
                <w:rFonts w:asciiTheme="minorHAnsi" w:hAnsiTheme="minorHAnsi" w:cstheme="minorHAnsi"/>
              </w:rPr>
            </w:pPr>
            <w:r w:rsidRPr="00EB2E2F">
              <w:rPr>
                <w:rFonts w:asciiTheme="minorHAnsi" w:hAnsiTheme="minorHAnsi" w:cstheme="minorHAnsi"/>
              </w:rPr>
              <w:t>Papier</w:t>
            </w:r>
          </w:p>
          <w:p w:rsidR="00CA04C1" w:rsidRPr="00EB2E2F" w:rsidRDefault="00CA04C1" w:rsidP="00F21FA4">
            <w:pPr>
              <w:spacing w:before="60" w:after="60"/>
              <w:contextualSpacing/>
              <w:jc w:val="center"/>
              <w:rPr>
                <w:rFonts w:asciiTheme="minorHAnsi" w:hAnsiTheme="minorHAnsi" w:cstheme="minorHAnsi"/>
              </w:rPr>
            </w:pPr>
          </w:p>
        </w:tc>
      </w:tr>
      <w:tr w:rsidR="001B6E0E" w:rsidRPr="00EB2E2F" w:rsidTr="00F21FA4">
        <w:trPr>
          <w:trHeight w:val="477"/>
          <w:jc w:val="center"/>
        </w:trPr>
        <w:tc>
          <w:tcPr>
            <w:tcW w:w="568" w:type="dxa"/>
            <w:vMerge/>
          </w:tcPr>
          <w:p w:rsidR="001B6E0E" w:rsidRPr="00EB2E2F" w:rsidRDefault="001B6E0E" w:rsidP="006D4196">
            <w:pPr>
              <w:spacing w:before="60" w:after="60"/>
              <w:contextualSpacing/>
              <w:jc w:val="both"/>
              <w:rPr>
                <w:rFonts w:asciiTheme="minorHAnsi" w:hAnsiTheme="minorHAnsi" w:cstheme="minorHAnsi"/>
                <w:b/>
                <w:bCs/>
              </w:rPr>
            </w:pPr>
          </w:p>
        </w:tc>
        <w:tc>
          <w:tcPr>
            <w:tcW w:w="2268" w:type="dxa"/>
            <w:vMerge/>
          </w:tcPr>
          <w:p w:rsidR="001B6E0E" w:rsidRPr="00EB2E2F" w:rsidRDefault="001B6E0E" w:rsidP="00526F02">
            <w:pPr>
              <w:pStyle w:val="Paragraphedeliste"/>
              <w:widowControl w:val="0"/>
              <w:autoSpaceDE w:val="0"/>
              <w:autoSpaceDN w:val="0"/>
              <w:adjustRightInd w:val="0"/>
              <w:spacing w:before="100" w:beforeAutospacing="1" w:after="100" w:afterAutospacing="1"/>
              <w:ind w:left="0"/>
              <w:jc w:val="both"/>
              <w:rPr>
                <w:rFonts w:asciiTheme="minorHAnsi" w:eastAsia="Calibri" w:hAnsiTheme="minorHAnsi" w:cstheme="minorHAnsi"/>
                <w:bCs/>
                <w:lang w:eastAsia="en-US"/>
              </w:rPr>
            </w:pPr>
          </w:p>
        </w:tc>
        <w:tc>
          <w:tcPr>
            <w:tcW w:w="7210" w:type="dxa"/>
            <w:gridSpan w:val="3"/>
            <w:shd w:val="clear" w:color="auto" w:fill="EEECE1"/>
            <w:vAlign w:val="center"/>
          </w:tcPr>
          <w:p w:rsidR="001B6E0E" w:rsidRPr="00EB2E2F" w:rsidRDefault="001B6E0E" w:rsidP="006D4196">
            <w:pPr>
              <w:spacing w:before="60" w:after="60"/>
              <w:contextualSpacing/>
              <w:jc w:val="both"/>
              <w:rPr>
                <w:rFonts w:asciiTheme="minorHAnsi" w:hAnsiTheme="minorHAnsi" w:cstheme="minorHAnsi"/>
              </w:rPr>
            </w:pPr>
            <w:r w:rsidRPr="00EB2E2F">
              <w:rPr>
                <w:rFonts w:asciiTheme="minorHAnsi" w:hAnsiTheme="minorHAnsi" w:cstheme="minorHAnsi"/>
              </w:rPr>
              <w:t xml:space="preserve">Phase production </w:t>
            </w:r>
          </w:p>
        </w:tc>
      </w:tr>
      <w:tr w:rsidR="00CA04C1" w:rsidRPr="00EB2E2F" w:rsidTr="00F21FA4">
        <w:trPr>
          <w:trHeight w:val="569"/>
          <w:jc w:val="center"/>
        </w:trPr>
        <w:tc>
          <w:tcPr>
            <w:tcW w:w="568" w:type="dxa"/>
            <w:vMerge/>
          </w:tcPr>
          <w:p w:rsidR="00CA04C1" w:rsidRPr="00EB2E2F" w:rsidRDefault="00CA04C1" w:rsidP="006D4196">
            <w:pPr>
              <w:spacing w:before="60" w:after="60"/>
              <w:contextualSpacing/>
              <w:jc w:val="both"/>
              <w:rPr>
                <w:rFonts w:asciiTheme="minorHAnsi" w:hAnsiTheme="minorHAnsi" w:cstheme="minorHAnsi"/>
                <w:b/>
                <w:bCs/>
              </w:rPr>
            </w:pPr>
          </w:p>
        </w:tc>
        <w:tc>
          <w:tcPr>
            <w:tcW w:w="2268" w:type="dxa"/>
            <w:vMerge/>
          </w:tcPr>
          <w:p w:rsidR="00CA04C1" w:rsidRPr="00EB2E2F" w:rsidRDefault="00CA04C1" w:rsidP="00526F02">
            <w:pPr>
              <w:pStyle w:val="Paragraphedeliste"/>
              <w:widowControl w:val="0"/>
              <w:autoSpaceDE w:val="0"/>
              <w:autoSpaceDN w:val="0"/>
              <w:adjustRightInd w:val="0"/>
              <w:spacing w:before="100" w:beforeAutospacing="1" w:after="100" w:afterAutospacing="1"/>
              <w:ind w:left="0"/>
              <w:jc w:val="both"/>
              <w:rPr>
                <w:rFonts w:asciiTheme="minorHAnsi" w:eastAsia="Calibri" w:hAnsiTheme="minorHAnsi" w:cstheme="minorHAnsi"/>
                <w:bCs/>
                <w:lang w:eastAsia="en-US"/>
              </w:rPr>
            </w:pPr>
          </w:p>
        </w:tc>
        <w:tc>
          <w:tcPr>
            <w:tcW w:w="4536" w:type="dxa"/>
            <w:vAlign w:val="center"/>
          </w:tcPr>
          <w:p w:rsidR="00CA04C1" w:rsidRPr="00EB2E2F" w:rsidRDefault="00CA04C1" w:rsidP="006D4196">
            <w:pPr>
              <w:spacing w:before="100" w:beforeAutospacing="1"/>
              <w:contextualSpacing/>
              <w:jc w:val="both"/>
              <w:rPr>
                <w:rFonts w:asciiTheme="minorHAnsi" w:hAnsiTheme="minorHAnsi" w:cstheme="minorHAnsi"/>
                <w:color w:val="FF0000"/>
              </w:rPr>
            </w:pPr>
            <w:r w:rsidRPr="00EB2E2F">
              <w:rPr>
                <w:rFonts w:asciiTheme="minorHAnsi" w:hAnsiTheme="minorHAnsi" w:cstheme="minorHAnsi"/>
              </w:rPr>
              <w:t xml:space="preserve">Réception des </w:t>
            </w:r>
            <w:r w:rsidR="00782F1B" w:rsidRPr="00EB2E2F">
              <w:rPr>
                <w:rFonts w:asciiTheme="minorHAnsi" w:hAnsiTheme="minorHAnsi" w:cstheme="minorHAnsi"/>
              </w:rPr>
              <w:t xml:space="preserve">bannières selon </w:t>
            </w:r>
            <w:r w:rsidR="004B03B7" w:rsidRPr="00EB2E2F">
              <w:rPr>
                <w:rFonts w:asciiTheme="minorHAnsi" w:hAnsiTheme="minorHAnsi" w:cstheme="minorHAnsi"/>
              </w:rPr>
              <w:t xml:space="preserve">la </w:t>
            </w:r>
            <w:r w:rsidR="00782F1B" w:rsidRPr="00EB2E2F">
              <w:rPr>
                <w:rFonts w:asciiTheme="minorHAnsi" w:hAnsiTheme="minorHAnsi" w:cstheme="minorHAnsi"/>
              </w:rPr>
              <w:t xml:space="preserve">piste créative </w:t>
            </w:r>
            <w:r w:rsidRPr="00EB2E2F">
              <w:rPr>
                <w:rFonts w:asciiTheme="minorHAnsi" w:hAnsiTheme="minorHAnsi" w:cstheme="minorHAnsi"/>
              </w:rPr>
              <w:t xml:space="preserve">retenue </w:t>
            </w:r>
          </w:p>
        </w:tc>
        <w:tc>
          <w:tcPr>
            <w:tcW w:w="1613" w:type="dxa"/>
            <w:vAlign w:val="center"/>
          </w:tcPr>
          <w:p w:rsidR="00CA04C1" w:rsidRPr="00EB2E2F" w:rsidRDefault="003016B8" w:rsidP="00F21FA4">
            <w:pPr>
              <w:spacing w:before="60" w:after="60"/>
              <w:contextualSpacing/>
              <w:jc w:val="center"/>
              <w:rPr>
                <w:rFonts w:asciiTheme="minorHAnsi" w:hAnsiTheme="minorHAnsi" w:cstheme="minorHAnsi"/>
              </w:rPr>
            </w:pPr>
            <w:r w:rsidRPr="00EB2E2F">
              <w:rPr>
                <w:rFonts w:asciiTheme="minorHAnsi" w:hAnsiTheme="minorHAnsi" w:cstheme="minorHAnsi"/>
              </w:rPr>
              <w:t>3</w:t>
            </w:r>
          </w:p>
        </w:tc>
        <w:tc>
          <w:tcPr>
            <w:tcW w:w="1061" w:type="dxa"/>
            <w:vAlign w:val="center"/>
          </w:tcPr>
          <w:p w:rsidR="00CA04C1" w:rsidRPr="00EB2E2F" w:rsidRDefault="00CA04C1" w:rsidP="00F21FA4">
            <w:pPr>
              <w:spacing w:before="60" w:after="60"/>
              <w:contextualSpacing/>
              <w:jc w:val="center"/>
              <w:rPr>
                <w:rFonts w:asciiTheme="minorHAnsi" w:hAnsiTheme="minorHAnsi" w:cstheme="minorHAnsi"/>
              </w:rPr>
            </w:pPr>
            <w:r w:rsidRPr="00EB2E2F">
              <w:rPr>
                <w:rFonts w:asciiTheme="minorHAnsi" w:hAnsiTheme="minorHAnsi" w:cstheme="minorHAnsi"/>
              </w:rPr>
              <w:t>CD</w:t>
            </w:r>
          </w:p>
        </w:tc>
      </w:tr>
      <w:tr w:rsidR="001B6E0E" w:rsidRPr="00EB2E2F" w:rsidTr="00F21FA4">
        <w:trPr>
          <w:trHeight w:val="453"/>
          <w:jc w:val="center"/>
        </w:trPr>
        <w:tc>
          <w:tcPr>
            <w:tcW w:w="568" w:type="dxa"/>
            <w:vMerge/>
          </w:tcPr>
          <w:p w:rsidR="001B6E0E" w:rsidRPr="00EB2E2F" w:rsidRDefault="001B6E0E" w:rsidP="006D4196">
            <w:pPr>
              <w:spacing w:before="60" w:after="60"/>
              <w:contextualSpacing/>
              <w:jc w:val="both"/>
              <w:rPr>
                <w:rFonts w:asciiTheme="minorHAnsi" w:hAnsiTheme="minorHAnsi" w:cstheme="minorHAnsi"/>
                <w:b/>
                <w:bCs/>
              </w:rPr>
            </w:pPr>
          </w:p>
        </w:tc>
        <w:tc>
          <w:tcPr>
            <w:tcW w:w="2268" w:type="dxa"/>
            <w:vMerge/>
          </w:tcPr>
          <w:p w:rsidR="001B6E0E" w:rsidRPr="00EB2E2F" w:rsidRDefault="001B6E0E" w:rsidP="00526F02">
            <w:pPr>
              <w:pStyle w:val="Paragraphedeliste"/>
              <w:widowControl w:val="0"/>
              <w:autoSpaceDE w:val="0"/>
              <w:autoSpaceDN w:val="0"/>
              <w:adjustRightInd w:val="0"/>
              <w:spacing w:before="100" w:beforeAutospacing="1" w:after="100" w:afterAutospacing="1"/>
              <w:ind w:left="0"/>
              <w:jc w:val="both"/>
              <w:rPr>
                <w:rFonts w:asciiTheme="minorHAnsi" w:eastAsia="Calibri" w:hAnsiTheme="minorHAnsi" w:cstheme="minorHAnsi"/>
                <w:bCs/>
                <w:lang w:eastAsia="en-US"/>
              </w:rPr>
            </w:pPr>
          </w:p>
        </w:tc>
        <w:tc>
          <w:tcPr>
            <w:tcW w:w="7210" w:type="dxa"/>
            <w:gridSpan w:val="3"/>
            <w:shd w:val="clear" w:color="auto" w:fill="EEECE1"/>
            <w:vAlign w:val="center"/>
          </w:tcPr>
          <w:p w:rsidR="001B6E0E" w:rsidRPr="00EB2E2F" w:rsidRDefault="001B6E0E" w:rsidP="006D4196">
            <w:pPr>
              <w:spacing w:before="60" w:after="60"/>
              <w:contextualSpacing/>
              <w:jc w:val="both"/>
              <w:rPr>
                <w:rFonts w:asciiTheme="minorHAnsi" w:hAnsiTheme="minorHAnsi" w:cstheme="minorHAnsi"/>
              </w:rPr>
            </w:pPr>
            <w:r w:rsidRPr="00EB2E2F">
              <w:rPr>
                <w:rFonts w:asciiTheme="minorHAnsi" w:hAnsiTheme="minorHAnsi" w:cstheme="minorHAnsi"/>
              </w:rPr>
              <w:t xml:space="preserve">Phase diffusion </w:t>
            </w:r>
          </w:p>
        </w:tc>
      </w:tr>
      <w:tr w:rsidR="00CA04C1" w:rsidRPr="00EB2E2F" w:rsidTr="00F21FA4">
        <w:trPr>
          <w:trHeight w:val="386"/>
          <w:jc w:val="center"/>
        </w:trPr>
        <w:tc>
          <w:tcPr>
            <w:tcW w:w="568" w:type="dxa"/>
            <w:vMerge/>
          </w:tcPr>
          <w:p w:rsidR="00CA04C1" w:rsidRPr="00EB2E2F" w:rsidRDefault="00CA04C1" w:rsidP="006D4196">
            <w:pPr>
              <w:spacing w:before="60" w:after="60"/>
              <w:contextualSpacing/>
              <w:jc w:val="both"/>
              <w:rPr>
                <w:rFonts w:asciiTheme="minorHAnsi" w:hAnsiTheme="minorHAnsi" w:cstheme="minorHAnsi"/>
                <w:b/>
                <w:bCs/>
              </w:rPr>
            </w:pPr>
          </w:p>
        </w:tc>
        <w:tc>
          <w:tcPr>
            <w:tcW w:w="2268" w:type="dxa"/>
            <w:vMerge/>
          </w:tcPr>
          <w:p w:rsidR="00CA04C1" w:rsidRPr="00EB2E2F" w:rsidRDefault="00CA04C1" w:rsidP="00526F02">
            <w:pPr>
              <w:pStyle w:val="Paragraphedeliste"/>
              <w:widowControl w:val="0"/>
              <w:autoSpaceDE w:val="0"/>
              <w:autoSpaceDN w:val="0"/>
              <w:adjustRightInd w:val="0"/>
              <w:spacing w:before="100" w:beforeAutospacing="1" w:after="100" w:afterAutospacing="1"/>
              <w:ind w:left="0"/>
              <w:jc w:val="both"/>
              <w:rPr>
                <w:rFonts w:asciiTheme="minorHAnsi" w:eastAsia="Calibri" w:hAnsiTheme="minorHAnsi" w:cstheme="minorHAnsi"/>
                <w:bCs/>
                <w:lang w:eastAsia="en-US"/>
              </w:rPr>
            </w:pPr>
          </w:p>
        </w:tc>
        <w:tc>
          <w:tcPr>
            <w:tcW w:w="4536" w:type="dxa"/>
            <w:vAlign w:val="center"/>
          </w:tcPr>
          <w:p w:rsidR="00CA04C1" w:rsidRPr="00EB2E2F" w:rsidRDefault="00CA04C1" w:rsidP="006D4196">
            <w:pPr>
              <w:spacing w:before="100" w:beforeAutospacing="1" w:after="100" w:afterAutospacing="1"/>
              <w:contextualSpacing/>
              <w:jc w:val="both"/>
              <w:rPr>
                <w:rFonts w:asciiTheme="minorHAnsi" w:hAnsiTheme="minorHAnsi" w:cstheme="minorHAnsi"/>
                <w:color w:val="FF0000"/>
              </w:rPr>
            </w:pPr>
            <w:r w:rsidRPr="00EB2E2F">
              <w:rPr>
                <w:rFonts w:asciiTheme="minorHAnsi" w:hAnsiTheme="minorHAnsi" w:cstheme="minorHAnsi"/>
              </w:rPr>
              <w:t>Remise des fichiers sources</w:t>
            </w:r>
          </w:p>
        </w:tc>
        <w:tc>
          <w:tcPr>
            <w:tcW w:w="1613" w:type="dxa"/>
            <w:vAlign w:val="center"/>
          </w:tcPr>
          <w:p w:rsidR="00CA04C1" w:rsidRPr="00EB2E2F" w:rsidRDefault="003016B8" w:rsidP="00F21FA4">
            <w:pPr>
              <w:spacing w:before="60" w:after="60"/>
              <w:contextualSpacing/>
              <w:jc w:val="center"/>
              <w:rPr>
                <w:rFonts w:asciiTheme="minorHAnsi" w:hAnsiTheme="minorHAnsi" w:cstheme="minorHAnsi"/>
              </w:rPr>
            </w:pPr>
            <w:r w:rsidRPr="00EB2E2F">
              <w:rPr>
                <w:rFonts w:asciiTheme="minorHAnsi" w:hAnsiTheme="minorHAnsi" w:cstheme="minorHAnsi"/>
              </w:rPr>
              <w:t>3</w:t>
            </w:r>
          </w:p>
        </w:tc>
        <w:tc>
          <w:tcPr>
            <w:tcW w:w="1061" w:type="dxa"/>
            <w:vAlign w:val="center"/>
          </w:tcPr>
          <w:p w:rsidR="00CA04C1" w:rsidRPr="00EB2E2F" w:rsidRDefault="00CA04C1" w:rsidP="00F21FA4">
            <w:pPr>
              <w:spacing w:before="60" w:after="60"/>
              <w:contextualSpacing/>
              <w:jc w:val="center"/>
              <w:rPr>
                <w:rFonts w:asciiTheme="minorHAnsi" w:hAnsiTheme="minorHAnsi" w:cstheme="minorHAnsi"/>
              </w:rPr>
            </w:pPr>
            <w:r w:rsidRPr="00EB2E2F">
              <w:rPr>
                <w:rFonts w:asciiTheme="minorHAnsi" w:hAnsiTheme="minorHAnsi" w:cstheme="minorHAnsi"/>
              </w:rPr>
              <w:t>CD</w:t>
            </w:r>
          </w:p>
        </w:tc>
      </w:tr>
      <w:tr w:rsidR="00CA04C1" w:rsidRPr="00EB2E2F" w:rsidTr="00F21FA4">
        <w:trPr>
          <w:trHeight w:val="451"/>
          <w:jc w:val="center"/>
        </w:trPr>
        <w:tc>
          <w:tcPr>
            <w:tcW w:w="568" w:type="dxa"/>
            <w:vMerge w:val="restart"/>
            <w:tcBorders>
              <w:top w:val="single" w:sz="4" w:space="0" w:color="000000"/>
            </w:tcBorders>
            <w:vAlign w:val="center"/>
          </w:tcPr>
          <w:p w:rsidR="00CA04C1" w:rsidRPr="00EB2E2F" w:rsidRDefault="000331A2" w:rsidP="006D4196">
            <w:pPr>
              <w:spacing w:before="60" w:after="60"/>
              <w:contextualSpacing/>
              <w:jc w:val="both"/>
              <w:rPr>
                <w:rFonts w:asciiTheme="minorHAnsi" w:hAnsiTheme="minorHAnsi" w:cstheme="minorHAnsi"/>
                <w:b/>
                <w:bCs/>
              </w:rPr>
            </w:pPr>
            <w:r w:rsidRPr="00EB2E2F">
              <w:rPr>
                <w:rFonts w:asciiTheme="minorHAnsi" w:hAnsiTheme="minorHAnsi" w:cstheme="minorHAnsi"/>
                <w:b/>
                <w:bCs/>
              </w:rPr>
              <w:t>2</w:t>
            </w:r>
          </w:p>
        </w:tc>
        <w:tc>
          <w:tcPr>
            <w:tcW w:w="2268" w:type="dxa"/>
            <w:vMerge w:val="restart"/>
            <w:vAlign w:val="center"/>
          </w:tcPr>
          <w:p w:rsidR="00CA04C1" w:rsidRPr="00EB2E2F" w:rsidRDefault="00480686" w:rsidP="00526F02">
            <w:pPr>
              <w:spacing w:before="60" w:after="60"/>
              <w:contextualSpacing/>
              <w:rPr>
                <w:rFonts w:asciiTheme="minorHAnsi" w:hAnsiTheme="minorHAnsi" w:cstheme="minorHAnsi"/>
              </w:rPr>
            </w:pPr>
            <w:r w:rsidRPr="00EB2E2F">
              <w:rPr>
                <w:rFonts w:asciiTheme="minorHAnsi" w:eastAsia="Calibri" w:hAnsiTheme="minorHAnsi" w:cstheme="minorHAnsi"/>
                <w:b/>
                <w:bCs/>
                <w:lang w:eastAsia="en-US"/>
              </w:rPr>
              <w:t xml:space="preserve">Conception, production et diffusion d’une campagne Web média </w:t>
            </w:r>
            <w:r w:rsidRPr="00EB2E2F">
              <w:rPr>
                <w:rFonts w:asciiTheme="minorHAnsi" w:eastAsia="Calibri" w:hAnsiTheme="minorHAnsi" w:cstheme="minorHAnsi"/>
                <w:b/>
                <w:bCs/>
                <w:lang w:val="fr-MA" w:eastAsia="en-US"/>
              </w:rPr>
              <w:t>à la performance </w:t>
            </w:r>
          </w:p>
        </w:tc>
        <w:tc>
          <w:tcPr>
            <w:tcW w:w="7210" w:type="dxa"/>
            <w:gridSpan w:val="3"/>
            <w:shd w:val="clear" w:color="auto" w:fill="EEECE1"/>
            <w:vAlign w:val="center"/>
          </w:tcPr>
          <w:p w:rsidR="00CA04C1" w:rsidRPr="00EB2E2F" w:rsidRDefault="00CA04C1" w:rsidP="006D4196">
            <w:pPr>
              <w:spacing w:before="60" w:after="60"/>
              <w:contextualSpacing/>
              <w:jc w:val="both"/>
              <w:rPr>
                <w:rFonts w:asciiTheme="minorHAnsi" w:hAnsiTheme="minorHAnsi" w:cstheme="minorHAnsi"/>
              </w:rPr>
            </w:pPr>
            <w:r w:rsidRPr="00EB2E2F">
              <w:rPr>
                <w:rFonts w:asciiTheme="minorHAnsi" w:hAnsiTheme="minorHAnsi" w:cstheme="minorHAnsi"/>
              </w:rPr>
              <w:t xml:space="preserve">Phase conception </w:t>
            </w:r>
          </w:p>
        </w:tc>
      </w:tr>
      <w:tr w:rsidR="00CA04C1" w:rsidRPr="00EB2E2F" w:rsidTr="00F21FA4">
        <w:trPr>
          <w:trHeight w:val="511"/>
          <w:jc w:val="center"/>
        </w:trPr>
        <w:tc>
          <w:tcPr>
            <w:tcW w:w="568" w:type="dxa"/>
            <w:vMerge/>
          </w:tcPr>
          <w:p w:rsidR="00CA04C1" w:rsidRPr="00EB2E2F" w:rsidRDefault="00CA04C1" w:rsidP="006D4196">
            <w:pPr>
              <w:spacing w:before="60" w:after="60"/>
              <w:contextualSpacing/>
              <w:jc w:val="both"/>
              <w:rPr>
                <w:rFonts w:asciiTheme="minorHAnsi" w:hAnsiTheme="minorHAnsi" w:cstheme="minorHAnsi"/>
                <w:b/>
                <w:bCs/>
              </w:rPr>
            </w:pPr>
          </w:p>
        </w:tc>
        <w:tc>
          <w:tcPr>
            <w:tcW w:w="2268" w:type="dxa"/>
            <w:vMerge/>
          </w:tcPr>
          <w:p w:rsidR="00CA04C1" w:rsidRPr="00EB2E2F" w:rsidRDefault="00CA04C1" w:rsidP="00526F02">
            <w:pPr>
              <w:pStyle w:val="Paragraphedeliste"/>
              <w:widowControl w:val="0"/>
              <w:autoSpaceDE w:val="0"/>
              <w:autoSpaceDN w:val="0"/>
              <w:adjustRightInd w:val="0"/>
              <w:spacing w:before="100" w:beforeAutospacing="1" w:after="100" w:afterAutospacing="1"/>
              <w:ind w:left="0"/>
              <w:jc w:val="both"/>
              <w:rPr>
                <w:rFonts w:asciiTheme="minorHAnsi" w:eastAsia="Calibri" w:hAnsiTheme="minorHAnsi" w:cstheme="minorHAnsi"/>
                <w:bCs/>
                <w:lang w:eastAsia="en-US"/>
              </w:rPr>
            </w:pPr>
          </w:p>
        </w:tc>
        <w:tc>
          <w:tcPr>
            <w:tcW w:w="4536" w:type="dxa"/>
            <w:shd w:val="clear" w:color="auto" w:fill="auto"/>
            <w:vAlign w:val="center"/>
          </w:tcPr>
          <w:p w:rsidR="00CA04C1" w:rsidRPr="00EB2E2F" w:rsidRDefault="00CA04C1" w:rsidP="006D4196">
            <w:pPr>
              <w:spacing w:before="100" w:beforeAutospacing="1"/>
              <w:contextualSpacing/>
              <w:jc w:val="both"/>
              <w:rPr>
                <w:rFonts w:asciiTheme="minorHAnsi" w:hAnsiTheme="minorHAnsi" w:cstheme="minorHAnsi"/>
                <w:color w:val="FF0000"/>
              </w:rPr>
            </w:pPr>
            <w:r w:rsidRPr="00EB2E2F">
              <w:rPr>
                <w:rFonts w:asciiTheme="minorHAnsi" w:hAnsiTheme="minorHAnsi" w:cstheme="minorHAnsi"/>
              </w:rPr>
              <w:t xml:space="preserve">Proposition de la plateforme d’affiliation avec </w:t>
            </w:r>
            <w:r w:rsidR="00263FEA" w:rsidRPr="00EB2E2F">
              <w:rPr>
                <w:rFonts w:asciiTheme="minorHAnsi" w:hAnsiTheme="minorHAnsi" w:cstheme="minorHAnsi"/>
              </w:rPr>
              <w:t xml:space="preserve">liste des </w:t>
            </w:r>
            <w:r w:rsidR="00782F1B" w:rsidRPr="00EB2E2F">
              <w:rPr>
                <w:rFonts w:asciiTheme="minorHAnsi" w:hAnsiTheme="minorHAnsi" w:cstheme="minorHAnsi"/>
              </w:rPr>
              <w:t>référence</w:t>
            </w:r>
            <w:r w:rsidR="00263FEA" w:rsidRPr="00EB2E2F">
              <w:rPr>
                <w:rFonts w:asciiTheme="minorHAnsi" w:hAnsiTheme="minorHAnsi" w:cstheme="minorHAnsi"/>
              </w:rPr>
              <w:t>s</w:t>
            </w:r>
            <w:r w:rsidR="00782F1B" w:rsidRPr="00EB2E2F">
              <w:rPr>
                <w:rFonts w:asciiTheme="minorHAnsi" w:hAnsiTheme="minorHAnsi" w:cstheme="minorHAnsi"/>
              </w:rPr>
              <w:t>.</w:t>
            </w:r>
          </w:p>
        </w:tc>
        <w:tc>
          <w:tcPr>
            <w:tcW w:w="1613" w:type="dxa"/>
            <w:shd w:val="clear" w:color="auto" w:fill="auto"/>
            <w:vAlign w:val="center"/>
          </w:tcPr>
          <w:p w:rsidR="00CA04C1" w:rsidRPr="00EB2E2F" w:rsidRDefault="00CA04C1" w:rsidP="00F21FA4">
            <w:pPr>
              <w:spacing w:before="60" w:after="60"/>
              <w:contextualSpacing/>
              <w:jc w:val="center"/>
              <w:rPr>
                <w:rFonts w:asciiTheme="minorHAnsi" w:hAnsiTheme="minorHAnsi" w:cstheme="minorHAnsi"/>
              </w:rPr>
            </w:pPr>
            <w:r w:rsidRPr="00EB2E2F">
              <w:rPr>
                <w:rFonts w:asciiTheme="minorHAnsi" w:hAnsiTheme="minorHAnsi" w:cstheme="minorHAnsi"/>
              </w:rPr>
              <w:t>5</w:t>
            </w:r>
          </w:p>
        </w:tc>
        <w:tc>
          <w:tcPr>
            <w:tcW w:w="1061" w:type="dxa"/>
            <w:vAlign w:val="center"/>
          </w:tcPr>
          <w:p w:rsidR="00CA04C1" w:rsidRPr="00EB2E2F" w:rsidRDefault="00CA04C1" w:rsidP="00F21FA4">
            <w:pPr>
              <w:spacing w:before="60" w:after="60"/>
              <w:contextualSpacing/>
              <w:jc w:val="center"/>
              <w:rPr>
                <w:rFonts w:asciiTheme="minorHAnsi" w:hAnsiTheme="minorHAnsi" w:cstheme="minorHAnsi"/>
              </w:rPr>
            </w:pPr>
            <w:r w:rsidRPr="00EB2E2F">
              <w:rPr>
                <w:rFonts w:asciiTheme="minorHAnsi" w:hAnsiTheme="minorHAnsi" w:cstheme="minorHAnsi"/>
              </w:rPr>
              <w:t>Papier</w:t>
            </w:r>
          </w:p>
        </w:tc>
      </w:tr>
      <w:tr w:rsidR="00CA04C1" w:rsidRPr="00EB2E2F" w:rsidTr="00F21FA4">
        <w:trPr>
          <w:trHeight w:val="547"/>
          <w:jc w:val="center"/>
        </w:trPr>
        <w:tc>
          <w:tcPr>
            <w:tcW w:w="568" w:type="dxa"/>
            <w:vMerge/>
          </w:tcPr>
          <w:p w:rsidR="00CA04C1" w:rsidRPr="00EB2E2F" w:rsidRDefault="00CA04C1" w:rsidP="006D4196">
            <w:pPr>
              <w:spacing w:before="60" w:after="60"/>
              <w:contextualSpacing/>
              <w:jc w:val="both"/>
              <w:rPr>
                <w:rFonts w:asciiTheme="minorHAnsi" w:hAnsiTheme="minorHAnsi" w:cstheme="minorHAnsi"/>
                <w:b/>
                <w:bCs/>
              </w:rPr>
            </w:pPr>
          </w:p>
        </w:tc>
        <w:tc>
          <w:tcPr>
            <w:tcW w:w="2268" w:type="dxa"/>
            <w:vMerge/>
          </w:tcPr>
          <w:p w:rsidR="00CA04C1" w:rsidRPr="00EB2E2F" w:rsidRDefault="00CA04C1" w:rsidP="00526F02">
            <w:pPr>
              <w:pStyle w:val="Paragraphedeliste"/>
              <w:widowControl w:val="0"/>
              <w:autoSpaceDE w:val="0"/>
              <w:autoSpaceDN w:val="0"/>
              <w:adjustRightInd w:val="0"/>
              <w:spacing w:before="100" w:beforeAutospacing="1" w:after="100" w:afterAutospacing="1"/>
              <w:ind w:left="0"/>
              <w:jc w:val="both"/>
              <w:rPr>
                <w:rFonts w:asciiTheme="minorHAnsi" w:eastAsia="Calibri" w:hAnsiTheme="minorHAnsi" w:cstheme="minorHAnsi"/>
                <w:bCs/>
                <w:lang w:eastAsia="en-US"/>
              </w:rPr>
            </w:pPr>
          </w:p>
        </w:tc>
        <w:tc>
          <w:tcPr>
            <w:tcW w:w="4536" w:type="dxa"/>
            <w:shd w:val="clear" w:color="auto" w:fill="auto"/>
          </w:tcPr>
          <w:p w:rsidR="00CA04C1" w:rsidRPr="00EB2E2F" w:rsidRDefault="00CA04C1" w:rsidP="006D4196">
            <w:pPr>
              <w:spacing w:before="100" w:beforeAutospacing="1"/>
              <w:contextualSpacing/>
              <w:jc w:val="both"/>
              <w:rPr>
                <w:rFonts w:asciiTheme="minorHAnsi" w:hAnsiTheme="minorHAnsi" w:cstheme="minorHAnsi"/>
              </w:rPr>
            </w:pPr>
            <w:r w:rsidRPr="00EB2E2F">
              <w:rPr>
                <w:rFonts w:asciiTheme="minorHAnsi" w:hAnsiTheme="minorHAnsi" w:cstheme="minorHAnsi"/>
              </w:rPr>
              <w:t>Attestation commerciale avec la plateforme sel</w:t>
            </w:r>
            <w:r w:rsidR="00F21FA4">
              <w:rPr>
                <w:rFonts w:asciiTheme="minorHAnsi" w:hAnsiTheme="minorHAnsi" w:cstheme="minorHAnsi"/>
              </w:rPr>
              <w:t>on les termes du présent marché</w:t>
            </w:r>
          </w:p>
        </w:tc>
        <w:tc>
          <w:tcPr>
            <w:tcW w:w="1613" w:type="dxa"/>
            <w:shd w:val="clear" w:color="auto" w:fill="auto"/>
            <w:vAlign w:val="center"/>
          </w:tcPr>
          <w:p w:rsidR="00CA04C1" w:rsidRPr="00EB2E2F" w:rsidRDefault="00CA04C1" w:rsidP="00F21FA4">
            <w:pPr>
              <w:spacing w:before="60" w:after="60"/>
              <w:contextualSpacing/>
              <w:jc w:val="center"/>
              <w:rPr>
                <w:rFonts w:asciiTheme="minorHAnsi" w:hAnsiTheme="minorHAnsi" w:cstheme="minorHAnsi"/>
              </w:rPr>
            </w:pPr>
            <w:r w:rsidRPr="00EB2E2F">
              <w:rPr>
                <w:rFonts w:asciiTheme="minorHAnsi" w:hAnsiTheme="minorHAnsi" w:cstheme="minorHAnsi"/>
              </w:rPr>
              <w:t>5</w:t>
            </w:r>
          </w:p>
        </w:tc>
        <w:tc>
          <w:tcPr>
            <w:tcW w:w="1061" w:type="dxa"/>
            <w:vAlign w:val="center"/>
          </w:tcPr>
          <w:p w:rsidR="00CA04C1" w:rsidRPr="00EB2E2F" w:rsidRDefault="00CA04C1" w:rsidP="00F21FA4">
            <w:pPr>
              <w:spacing w:before="60" w:after="60"/>
              <w:contextualSpacing/>
              <w:jc w:val="center"/>
              <w:rPr>
                <w:rFonts w:asciiTheme="minorHAnsi" w:hAnsiTheme="minorHAnsi" w:cstheme="minorHAnsi"/>
              </w:rPr>
            </w:pPr>
            <w:r w:rsidRPr="00EB2E2F">
              <w:rPr>
                <w:rFonts w:asciiTheme="minorHAnsi" w:hAnsiTheme="minorHAnsi" w:cstheme="minorHAnsi"/>
              </w:rPr>
              <w:t>Papier</w:t>
            </w:r>
          </w:p>
        </w:tc>
      </w:tr>
      <w:tr w:rsidR="00CA04C1" w:rsidRPr="00EB2E2F" w:rsidTr="00F21FA4">
        <w:trPr>
          <w:trHeight w:val="427"/>
          <w:jc w:val="center"/>
        </w:trPr>
        <w:tc>
          <w:tcPr>
            <w:tcW w:w="568" w:type="dxa"/>
            <w:vMerge/>
          </w:tcPr>
          <w:p w:rsidR="00CA04C1" w:rsidRPr="00EB2E2F" w:rsidRDefault="00CA04C1" w:rsidP="006D4196">
            <w:pPr>
              <w:spacing w:before="60" w:after="60"/>
              <w:contextualSpacing/>
              <w:jc w:val="both"/>
              <w:rPr>
                <w:rFonts w:asciiTheme="minorHAnsi" w:hAnsiTheme="minorHAnsi" w:cstheme="minorHAnsi"/>
                <w:b/>
                <w:bCs/>
              </w:rPr>
            </w:pPr>
          </w:p>
        </w:tc>
        <w:tc>
          <w:tcPr>
            <w:tcW w:w="2268" w:type="dxa"/>
            <w:vMerge/>
          </w:tcPr>
          <w:p w:rsidR="00CA04C1" w:rsidRPr="00EB2E2F" w:rsidRDefault="00CA04C1" w:rsidP="00526F02">
            <w:pPr>
              <w:pStyle w:val="Paragraphedeliste"/>
              <w:widowControl w:val="0"/>
              <w:autoSpaceDE w:val="0"/>
              <w:autoSpaceDN w:val="0"/>
              <w:adjustRightInd w:val="0"/>
              <w:spacing w:before="100" w:beforeAutospacing="1" w:after="100" w:afterAutospacing="1"/>
              <w:ind w:left="0"/>
              <w:jc w:val="both"/>
              <w:rPr>
                <w:rFonts w:asciiTheme="minorHAnsi" w:eastAsia="Calibri" w:hAnsiTheme="minorHAnsi" w:cstheme="minorHAnsi"/>
                <w:bCs/>
                <w:lang w:eastAsia="en-US"/>
              </w:rPr>
            </w:pPr>
          </w:p>
        </w:tc>
        <w:tc>
          <w:tcPr>
            <w:tcW w:w="7210" w:type="dxa"/>
            <w:gridSpan w:val="3"/>
            <w:shd w:val="clear" w:color="auto" w:fill="EEECE1"/>
            <w:vAlign w:val="center"/>
          </w:tcPr>
          <w:p w:rsidR="00CA04C1" w:rsidRPr="00EB2E2F" w:rsidRDefault="00CA04C1" w:rsidP="006D4196">
            <w:pPr>
              <w:spacing w:before="60" w:after="60"/>
              <w:contextualSpacing/>
              <w:jc w:val="both"/>
              <w:rPr>
                <w:rFonts w:asciiTheme="minorHAnsi" w:hAnsiTheme="minorHAnsi" w:cstheme="minorHAnsi"/>
              </w:rPr>
            </w:pPr>
            <w:r w:rsidRPr="00EB2E2F">
              <w:rPr>
                <w:rFonts w:asciiTheme="minorHAnsi" w:hAnsiTheme="minorHAnsi" w:cstheme="minorHAnsi"/>
              </w:rPr>
              <w:t xml:space="preserve">Phase production </w:t>
            </w:r>
          </w:p>
        </w:tc>
      </w:tr>
      <w:tr w:rsidR="00CA04C1" w:rsidRPr="00EB2E2F" w:rsidTr="00F21FA4">
        <w:trPr>
          <w:trHeight w:val="567"/>
          <w:jc w:val="center"/>
        </w:trPr>
        <w:tc>
          <w:tcPr>
            <w:tcW w:w="568" w:type="dxa"/>
            <w:vMerge/>
          </w:tcPr>
          <w:p w:rsidR="00CA04C1" w:rsidRPr="00EB2E2F" w:rsidRDefault="00CA04C1" w:rsidP="006D4196">
            <w:pPr>
              <w:spacing w:before="60" w:after="60"/>
              <w:contextualSpacing/>
              <w:jc w:val="both"/>
              <w:rPr>
                <w:rFonts w:asciiTheme="minorHAnsi" w:hAnsiTheme="minorHAnsi" w:cstheme="minorHAnsi"/>
                <w:b/>
                <w:bCs/>
              </w:rPr>
            </w:pPr>
          </w:p>
        </w:tc>
        <w:tc>
          <w:tcPr>
            <w:tcW w:w="2268" w:type="dxa"/>
            <w:vMerge/>
          </w:tcPr>
          <w:p w:rsidR="00CA04C1" w:rsidRPr="00EB2E2F" w:rsidRDefault="00CA04C1" w:rsidP="00526F02">
            <w:pPr>
              <w:pStyle w:val="Paragraphedeliste"/>
              <w:widowControl w:val="0"/>
              <w:autoSpaceDE w:val="0"/>
              <w:autoSpaceDN w:val="0"/>
              <w:adjustRightInd w:val="0"/>
              <w:spacing w:before="100" w:beforeAutospacing="1" w:after="100" w:afterAutospacing="1"/>
              <w:ind w:left="0"/>
              <w:jc w:val="both"/>
              <w:rPr>
                <w:rFonts w:asciiTheme="minorHAnsi" w:eastAsia="Calibri" w:hAnsiTheme="minorHAnsi" w:cstheme="minorHAnsi"/>
                <w:bCs/>
                <w:lang w:eastAsia="en-US"/>
              </w:rPr>
            </w:pPr>
          </w:p>
        </w:tc>
        <w:tc>
          <w:tcPr>
            <w:tcW w:w="4536" w:type="dxa"/>
            <w:vAlign w:val="center"/>
          </w:tcPr>
          <w:p w:rsidR="00CA04C1" w:rsidRPr="00EB2E2F" w:rsidRDefault="00CA04C1" w:rsidP="006D4196">
            <w:pPr>
              <w:spacing w:before="100" w:beforeAutospacing="1"/>
              <w:contextualSpacing/>
              <w:jc w:val="both"/>
              <w:rPr>
                <w:rFonts w:asciiTheme="minorHAnsi" w:hAnsiTheme="minorHAnsi" w:cstheme="minorHAnsi"/>
                <w:color w:val="FF0000"/>
              </w:rPr>
            </w:pPr>
            <w:r w:rsidRPr="00EB2E2F">
              <w:rPr>
                <w:rFonts w:asciiTheme="minorHAnsi" w:hAnsiTheme="minorHAnsi" w:cstheme="minorHAnsi"/>
              </w:rPr>
              <w:t xml:space="preserve">Ouverture du compte gestion sur la plateforme pour le </w:t>
            </w:r>
            <w:r w:rsidR="00782F1B" w:rsidRPr="00EB2E2F">
              <w:rPr>
                <w:rFonts w:asciiTheme="minorHAnsi" w:hAnsiTheme="minorHAnsi" w:cstheme="minorHAnsi"/>
              </w:rPr>
              <w:t>CND</w:t>
            </w:r>
          </w:p>
        </w:tc>
        <w:tc>
          <w:tcPr>
            <w:tcW w:w="1613" w:type="dxa"/>
            <w:vAlign w:val="center"/>
          </w:tcPr>
          <w:p w:rsidR="00CA04C1" w:rsidRPr="00EB2E2F" w:rsidRDefault="00CA04C1" w:rsidP="00F21FA4">
            <w:pPr>
              <w:spacing w:before="60" w:after="60"/>
              <w:contextualSpacing/>
              <w:jc w:val="center"/>
              <w:rPr>
                <w:rFonts w:asciiTheme="minorHAnsi" w:hAnsiTheme="minorHAnsi" w:cstheme="minorHAnsi"/>
              </w:rPr>
            </w:pPr>
            <w:r w:rsidRPr="00EB2E2F">
              <w:rPr>
                <w:rFonts w:asciiTheme="minorHAnsi" w:hAnsiTheme="minorHAnsi" w:cstheme="minorHAnsi"/>
              </w:rPr>
              <w:t>3</w:t>
            </w:r>
          </w:p>
        </w:tc>
        <w:tc>
          <w:tcPr>
            <w:tcW w:w="1061" w:type="dxa"/>
            <w:vAlign w:val="center"/>
          </w:tcPr>
          <w:p w:rsidR="00CA04C1" w:rsidRPr="00EB2E2F" w:rsidRDefault="00CA04C1" w:rsidP="00F21FA4">
            <w:pPr>
              <w:spacing w:before="60" w:after="60"/>
              <w:contextualSpacing/>
              <w:jc w:val="center"/>
              <w:rPr>
                <w:rFonts w:asciiTheme="minorHAnsi" w:hAnsiTheme="minorHAnsi" w:cstheme="minorHAnsi"/>
              </w:rPr>
            </w:pPr>
            <w:r w:rsidRPr="00EB2E2F">
              <w:rPr>
                <w:rFonts w:asciiTheme="minorHAnsi" w:hAnsiTheme="minorHAnsi" w:cstheme="minorHAnsi"/>
              </w:rPr>
              <w:t>Papier</w:t>
            </w:r>
          </w:p>
        </w:tc>
      </w:tr>
      <w:tr w:rsidR="00CA04C1" w:rsidRPr="00EB2E2F" w:rsidTr="00F21FA4">
        <w:trPr>
          <w:trHeight w:val="475"/>
          <w:jc w:val="center"/>
        </w:trPr>
        <w:tc>
          <w:tcPr>
            <w:tcW w:w="568" w:type="dxa"/>
            <w:vMerge/>
          </w:tcPr>
          <w:p w:rsidR="00CA04C1" w:rsidRPr="00EB2E2F" w:rsidRDefault="00CA04C1" w:rsidP="006D4196">
            <w:pPr>
              <w:spacing w:before="60" w:after="60"/>
              <w:contextualSpacing/>
              <w:jc w:val="both"/>
              <w:rPr>
                <w:rFonts w:asciiTheme="minorHAnsi" w:hAnsiTheme="minorHAnsi" w:cstheme="minorHAnsi"/>
                <w:b/>
                <w:bCs/>
              </w:rPr>
            </w:pPr>
          </w:p>
        </w:tc>
        <w:tc>
          <w:tcPr>
            <w:tcW w:w="2268" w:type="dxa"/>
            <w:vMerge/>
          </w:tcPr>
          <w:p w:rsidR="00CA04C1" w:rsidRPr="00EB2E2F" w:rsidRDefault="00CA04C1" w:rsidP="00526F02">
            <w:pPr>
              <w:pStyle w:val="Paragraphedeliste"/>
              <w:widowControl w:val="0"/>
              <w:autoSpaceDE w:val="0"/>
              <w:autoSpaceDN w:val="0"/>
              <w:adjustRightInd w:val="0"/>
              <w:spacing w:before="100" w:beforeAutospacing="1" w:after="100" w:afterAutospacing="1"/>
              <w:ind w:left="0"/>
              <w:jc w:val="both"/>
              <w:rPr>
                <w:rFonts w:asciiTheme="minorHAnsi" w:eastAsia="Calibri" w:hAnsiTheme="minorHAnsi" w:cstheme="minorHAnsi"/>
                <w:bCs/>
                <w:lang w:eastAsia="en-US"/>
              </w:rPr>
            </w:pPr>
          </w:p>
        </w:tc>
        <w:tc>
          <w:tcPr>
            <w:tcW w:w="4536" w:type="dxa"/>
            <w:vAlign w:val="center"/>
          </w:tcPr>
          <w:p w:rsidR="00CA04C1" w:rsidRPr="00EB2E2F" w:rsidRDefault="00CA04C1" w:rsidP="006D4196">
            <w:pPr>
              <w:spacing w:before="100" w:beforeAutospacing="1"/>
              <w:contextualSpacing/>
              <w:jc w:val="both"/>
              <w:rPr>
                <w:rFonts w:asciiTheme="minorHAnsi" w:hAnsiTheme="minorHAnsi" w:cstheme="minorHAnsi"/>
              </w:rPr>
            </w:pPr>
            <w:r w:rsidRPr="00EB2E2F">
              <w:rPr>
                <w:rFonts w:asciiTheme="minorHAnsi" w:hAnsiTheme="minorHAnsi" w:cstheme="minorHAnsi"/>
              </w:rPr>
              <w:t xml:space="preserve">Mise en place de la campagne sur la plateforme choisie </w:t>
            </w:r>
          </w:p>
        </w:tc>
        <w:tc>
          <w:tcPr>
            <w:tcW w:w="1613" w:type="dxa"/>
            <w:vAlign w:val="center"/>
          </w:tcPr>
          <w:p w:rsidR="00CA04C1" w:rsidRPr="00EB2E2F" w:rsidRDefault="00CA04C1" w:rsidP="00F21FA4">
            <w:pPr>
              <w:spacing w:before="60" w:after="60"/>
              <w:contextualSpacing/>
              <w:jc w:val="center"/>
              <w:rPr>
                <w:rFonts w:asciiTheme="minorHAnsi" w:hAnsiTheme="minorHAnsi" w:cstheme="minorHAnsi"/>
              </w:rPr>
            </w:pPr>
            <w:r w:rsidRPr="00EB2E2F">
              <w:rPr>
                <w:rFonts w:asciiTheme="minorHAnsi" w:hAnsiTheme="minorHAnsi" w:cstheme="minorHAnsi"/>
              </w:rPr>
              <w:t>3</w:t>
            </w:r>
          </w:p>
        </w:tc>
        <w:tc>
          <w:tcPr>
            <w:tcW w:w="1061" w:type="dxa"/>
            <w:vAlign w:val="center"/>
          </w:tcPr>
          <w:p w:rsidR="00CA04C1" w:rsidRPr="00EB2E2F" w:rsidRDefault="00CA04C1" w:rsidP="00F21FA4">
            <w:pPr>
              <w:spacing w:before="60" w:after="60"/>
              <w:contextualSpacing/>
              <w:jc w:val="center"/>
              <w:rPr>
                <w:rFonts w:asciiTheme="minorHAnsi" w:hAnsiTheme="minorHAnsi" w:cstheme="minorHAnsi"/>
              </w:rPr>
            </w:pPr>
            <w:r w:rsidRPr="00EB2E2F">
              <w:rPr>
                <w:rFonts w:asciiTheme="minorHAnsi" w:hAnsiTheme="minorHAnsi" w:cstheme="minorHAnsi"/>
              </w:rPr>
              <w:t>Papier</w:t>
            </w:r>
          </w:p>
        </w:tc>
      </w:tr>
      <w:tr w:rsidR="00CA04C1" w:rsidRPr="00EB2E2F" w:rsidTr="00F21FA4">
        <w:trPr>
          <w:trHeight w:val="429"/>
          <w:jc w:val="center"/>
        </w:trPr>
        <w:tc>
          <w:tcPr>
            <w:tcW w:w="568" w:type="dxa"/>
            <w:vMerge/>
          </w:tcPr>
          <w:p w:rsidR="00CA04C1" w:rsidRPr="00EB2E2F" w:rsidRDefault="00CA04C1" w:rsidP="006D4196">
            <w:pPr>
              <w:spacing w:before="60" w:after="60"/>
              <w:contextualSpacing/>
              <w:jc w:val="both"/>
              <w:rPr>
                <w:rFonts w:asciiTheme="minorHAnsi" w:hAnsiTheme="minorHAnsi" w:cstheme="minorHAnsi"/>
                <w:b/>
                <w:bCs/>
              </w:rPr>
            </w:pPr>
          </w:p>
        </w:tc>
        <w:tc>
          <w:tcPr>
            <w:tcW w:w="2268" w:type="dxa"/>
            <w:vMerge/>
          </w:tcPr>
          <w:p w:rsidR="00CA04C1" w:rsidRPr="00EB2E2F" w:rsidRDefault="00CA04C1" w:rsidP="00526F02">
            <w:pPr>
              <w:pStyle w:val="Paragraphedeliste"/>
              <w:widowControl w:val="0"/>
              <w:autoSpaceDE w:val="0"/>
              <w:autoSpaceDN w:val="0"/>
              <w:adjustRightInd w:val="0"/>
              <w:spacing w:before="100" w:beforeAutospacing="1" w:after="100" w:afterAutospacing="1"/>
              <w:ind w:left="0"/>
              <w:jc w:val="both"/>
              <w:rPr>
                <w:rFonts w:asciiTheme="minorHAnsi" w:eastAsia="Calibri" w:hAnsiTheme="minorHAnsi" w:cstheme="minorHAnsi"/>
                <w:bCs/>
                <w:lang w:eastAsia="en-US"/>
              </w:rPr>
            </w:pPr>
          </w:p>
        </w:tc>
        <w:tc>
          <w:tcPr>
            <w:tcW w:w="4536" w:type="dxa"/>
            <w:vAlign w:val="center"/>
          </w:tcPr>
          <w:p w:rsidR="00CA04C1" w:rsidRPr="00EB2E2F" w:rsidRDefault="00CA04C1" w:rsidP="006D4196">
            <w:pPr>
              <w:spacing w:before="100" w:beforeAutospacing="1"/>
              <w:contextualSpacing/>
              <w:jc w:val="both"/>
              <w:rPr>
                <w:rFonts w:asciiTheme="minorHAnsi" w:hAnsiTheme="minorHAnsi" w:cstheme="minorHAnsi"/>
              </w:rPr>
            </w:pPr>
            <w:r w:rsidRPr="00EB2E2F">
              <w:rPr>
                <w:rFonts w:asciiTheme="minorHAnsi" w:hAnsiTheme="minorHAnsi" w:cstheme="minorHAnsi"/>
              </w:rPr>
              <w:t>Paramétrage du périmètre de la campagne</w:t>
            </w:r>
          </w:p>
        </w:tc>
        <w:tc>
          <w:tcPr>
            <w:tcW w:w="1613" w:type="dxa"/>
            <w:vAlign w:val="center"/>
          </w:tcPr>
          <w:p w:rsidR="00CA04C1" w:rsidRPr="00EB2E2F" w:rsidRDefault="00CA04C1" w:rsidP="00F21FA4">
            <w:pPr>
              <w:spacing w:before="60" w:after="60"/>
              <w:contextualSpacing/>
              <w:jc w:val="center"/>
              <w:rPr>
                <w:rFonts w:asciiTheme="minorHAnsi" w:hAnsiTheme="minorHAnsi" w:cstheme="minorHAnsi"/>
              </w:rPr>
            </w:pPr>
            <w:r w:rsidRPr="00EB2E2F">
              <w:rPr>
                <w:rFonts w:asciiTheme="minorHAnsi" w:hAnsiTheme="minorHAnsi" w:cstheme="minorHAnsi"/>
              </w:rPr>
              <w:t>3</w:t>
            </w:r>
          </w:p>
        </w:tc>
        <w:tc>
          <w:tcPr>
            <w:tcW w:w="1061" w:type="dxa"/>
            <w:vAlign w:val="center"/>
          </w:tcPr>
          <w:p w:rsidR="00CA04C1" w:rsidRPr="00EB2E2F" w:rsidRDefault="00CA04C1" w:rsidP="00F21FA4">
            <w:pPr>
              <w:spacing w:before="60" w:after="60"/>
              <w:contextualSpacing/>
              <w:jc w:val="center"/>
              <w:rPr>
                <w:rFonts w:asciiTheme="minorHAnsi" w:hAnsiTheme="minorHAnsi" w:cstheme="minorHAnsi"/>
              </w:rPr>
            </w:pPr>
            <w:r w:rsidRPr="00EB2E2F">
              <w:rPr>
                <w:rFonts w:asciiTheme="minorHAnsi" w:hAnsiTheme="minorHAnsi" w:cstheme="minorHAnsi"/>
              </w:rPr>
              <w:t>Papier</w:t>
            </w:r>
          </w:p>
        </w:tc>
      </w:tr>
      <w:tr w:rsidR="00CA04C1" w:rsidRPr="00EB2E2F" w:rsidTr="00F21FA4">
        <w:trPr>
          <w:trHeight w:val="455"/>
          <w:jc w:val="center"/>
        </w:trPr>
        <w:tc>
          <w:tcPr>
            <w:tcW w:w="568" w:type="dxa"/>
            <w:vMerge/>
          </w:tcPr>
          <w:p w:rsidR="00CA04C1" w:rsidRPr="00EB2E2F" w:rsidRDefault="00CA04C1" w:rsidP="006D4196">
            <w:pPr>
              <w:spacing w:before="60" w:after="60"/>
              <w:contextualSpacing/>
              <w:jc w:val="both"/>
              <w:rPr>
                <w:rFonts w:asciiTheme="minorHAnsi" w:hAnsiTheme="minorHAnsi" w:cstheme="minorHAnsi"/>
                <w:b/>
                <w:bCs/>
              </w:rPr>
            </w:pPr>
          </w:p>
        </w:tc>
        <w:tc>
          <w:tcPr>
            <w:tcW w:w="2268" w:type="dxa"/>
            <w:vMerge/>
          </w:tcPr>
          <w:p w:rsidR="00CA04C1" w:rsidRPr="00EB2E2F" w:rsidRDefault="00CA04C1" w:rsidP="00526F02">
            <w:pPr>
              <w:pStyle w:val="Paragraphedeliste"/>
              <w:widowControl w:val="0"/>
              <w:autoSpaceDE w:val="0"/>
              <w:autoSpaceDN w:val="0"/>
              <w:adjustRightInd w:val="0"/>
              <w:spacing w:before="100" w:beforeAutospacing="1" w:after="100" w:afterAutospacing="1"/>
              <w:ind w:left="0"/>
              <w:jc w:val="both"/>
              <w:rPr>
                <w:rFonts w:asciiTheme="minorHAnsi" w:eastAsia="Calibri" w:hAnsiTheme="minorHAnsi" w:cstheme="minorHAnsi"/>
                <w:bCs/>
                <w:lang w:eastAsia="en-US"/>
              </w:rPr>
            </w:pPr>
          </w:p>
        </w:tc>
        <w:tc>
          <w:tcPr>
            <w:tcW w:w="4536" w:type="dxa"/>
            <w:vAlign w:val="center"/>
          </w:tcPr>
          <w:p w:rsidR="00CA04C1" w:rsidRPr="00EB2E2F" w:rsidRDefault="00CA04C1" w:rsidP="006D4196">
            <w:pPr>
              <w:spacing w:before="100" w:beforeAutospacing="1"/>
              <w:contextualSpacing/>
              <w:jc w:val="both"/>
              <w:rPr>
                <w:rFonts w:asciiTheme="minorHAnsi" w:hAnsiTheme="minorHAnsi" w:cstheme="minorHAnsi"/>
              </w:rPr>
            </w:pPr>
            <w:r w:rsidRPr="00EB2E2F">
              <w:rPr>
                <w:rFonts w:asciiTheme="minorHAnsi" w:hAnsiTheme="minorHAnsi" w:cstheme="minorHAnsi"/>
              </w:rPr>
              <w:t xml:space="preserve">Test sur le site </w:t>
            </w:r>
            <w:hyperlink r:id="rId9" w:history="1">
              <w:r w:rsidR="00782F1B" w:rsidRPr="00EB2E2F">
                <w:rPr>
                  <w:rStyle w:val="Lienhypertexte"/>
                  <w:rFonts w:asciiTheme="minorHAnsi" w:hAnsiTheme="minorHAnsi" w:cstheme="minorHAnsi"/>
                </w:rPr>
                <w:t>www.cnd.hcp.ma</w:t>
              </w:r>
            </w:hyperlink>
            <w:r w:rsidRPr="00EB2E2F">
              <w:rPr>
                <w:rFonts w:asciiTheme="minorHAnsi" w:hAnsiTheme="minorHAnsi" w:cstheme="minorHAnsi"/>
              </w:rPr>
              <w:t xml:space="preserve"> </w:t>
            </w:r>
          </w:p>
        </w:tc>
        <w:tc>
          <w:tcPr>
            <w:tcW w:w="1613" w:type="dxa"/>
            <w:vAlign w:val="center"/>
          </w:tcPr>
          <w:p w:rsidR="00CA04C1" w:rsidRPr="00EB2E2F" w:rsidRDefault="00CA04C1" w:rsidP="00F21FA4">
            <w:pPr>
              <w:spacing w:before="60" w:after="60"/>
              <w:contextualSpacing/>
              <w:jc w:val="center"/>
              <w:rPr>
                <w:rFonts w:asciiTheme="minorHAnsi" w:hAnsiTheme="minorHAnsi" w:cstheme="minorHAnsi"/>
              </w:rPr>
            </w:pPr>
            <w:r w:rsidRPr="00EB2E2F">
              <w:rPr>
                <w:rFonts w:asciiTheme="minorHAnsi" w:hAnsiTheme="minorHAnsi" w:cstheme="minorHAnsi"/>
              </w:rPr>
              <w:t>3</w:t>
            </w:r>
          </w:p>
        </w:tc>
        <w:tc>
          <w:tcPr>
            <w:tcW w:w="1061" w:type="dxa"/>
            <w:vAlign w:val="center"/>
          </w:tcPr>
          <w:p w:rsidR="00CA04C1" w:rsidRPr="00EB2E2F" w:rsidRDefault="00CA04C1" w:rsidP="00F21FA4">
            <w:pPr>
              <w:spacing w:before="60" w:after="60"/>
              <w:contextualSpacing/>
              <w:jc w:val="center"/>
              <w:rPr>
                <w:rFonts w:asciiTheme="minorHAnsi" w:hAnsiTheme="minorHAnsi" w:cstheme="minorHAnsi"/>
              </w:rPr>
            </w:pPr>
            <w:r w:rsidRPr="00EB2E2F">
              <w:rPr>
                <w:rFonts w:asciiTheme="minorHAnsi" w:hAnsiTheme="minorHAnsi" w:cstheme="minorHAnsi"/>
              </w:rPr>
              <w:t>Papier</w:t>
            </w:r>
          </w:p>
        </w:tc>
      </w:tr>
      <w:tr w:rsidR="00CA04C1" w:rsidRPr="00EB2E2F" w:rsidTr="00F21FA4">
        <w:trPr>
          <w:trHeight w:val="415"/>
          <w:jc w:val="center"/>
        </w:trPr>
        <w:tc>
          <w:tcPr>
            <w:tcW w:w="568" w:type="dxa"/>
            <w:vMerge/>
          </w:tcPr>
          <w:p w:rsidR="00CA04C1" w:rsidRPr="00EB2E2F" w:rsidRDefault="00CA04C1" w:rsidP="006D4196">
            <w:pPr>
              <w:spacing w:before="60" w:after="60"/>
              <w:contextualSpacing/>
              <w:jc w:val="both"/>
              <w:rPr>
                <w:rFonts w:asciiTheme="minorHAnsi" w:hAnsiTheme="minorHAnsi" w:cstheme="minorHAnsi"/>
                <w:b/>
                <w:bCs/>
              </w:rPr>
            </w:pPr>
          </w:p>
        </w:tc>
        <w:tc>
          <w:tcPr>
            <w:tcW w:w="2268" w:type="dxa"/>
            <w:vMerge/>
          </w:tcPr>
          <w:p w:rsidR="00CA04C1" w:rsidRPr="00EB2E2F" w:rsidRDefault="00CA04C1" w:rsidP="00526F02">
            <w:pPr>
              <w:pStyle w:val="Paragraphedeliste"/>
              <w:widowControl w:val="0"/>
              <w:autoSpaceDE w:val="0"/>
              <w:autoSpaceDN w:val="0"/>
              <w:adjustRightInd w:val="0"/>
              <w:spacing w:before="100" w:beforeAutospacing="1" w:after="100" w:afterAutospacing="1"/>
              <w:ind w:left="0"/>
              <w:jc w:val="both"/>
              <w:rPr>
                <w:rFonts w:asciiTheme="minorHAnsi" w:eastAsia="Calibri" w:hAnsiTheme="minorHAnsi" w:cstheme="minorHAnsi"/>
                <w:bCs/>
                <w:lang w:eastAsia="en-US"/>
              </w:rPr>
            </w:pPr>
          </w:p>
        </w:tc>
        <w:tc>
          <w:tcPr>
            <w:tcW w:w="7210" w:type="dxa"/>
            <w:gridSpan w:val="3"/>
            <w:shd w:val="clear" w:color="auto" w:fill="EEECE1"/>
            <w:vAlign w:val="center"/>
          </w:tcPr>
          <w:p w:rsidR="00CA04C1" w:rsidRPr="00EB2E2F" w:rsidRDefault="00CA04C1" w:rsidP="006D4196">
            <w:pPr>
              <w:spacing w:before="60" w:after="60"/>
              <w:contextualSpacing/>
              <w:jc w:val="both"/>
              <w:rPr>
                <w:rFonts w:asciiTheme="minorHAnsi" w:hAnsiTheme="minorHAnsi" w:cstheme="minorHAnsi"/>
              </w:rPr>
            </w:pPr>
            <w:r w:rsidRPr="00EB2E2F">
              <w:rPr>
                <w:rFonts w:asciiTheme="minorHAnsi" w:hAnsiTheme="minorHAnsi" w:cstheme="minorHAnsi"/>
              </w:rPr>
              <w:t xml:space="preserve">Phase diffusion </w:t>
            </w:r>
          </w:p>
        </w:tc>
      </w:tr>
      <w:tr w:rsidR="00CA04C1" w:rsidRPr="00EB2E2F" w:rsidTr="00F21FA4">
        <w:trPr>
          <w:trHeight w:val="389"/>
          <w:jc w:val="center"/>
        </w:trPr>
        <w:tc>
          <w:tcPr>
            <w:tcW w:w="568" w:type="dxa"/>
            <w:vMerge/>
          </w:tcPr>
          <w:p w:rsidR="00CA04C1" w:rsidRPr="00EB2E2F" w:rsidRDefault="00CA04C1" w:rsidP="006D4196">
            <w:pPr>
              <w:spacing w:before="60" w:after="60"/>
              <w:contextualSpacing/>
              <w:jc w:val="both"/>
              <w:rPr>
                <w:rFonts w:asciiTheme="minorHAnsi" w:hAnsiTheme="minorHAnsi" w:cstheme="minorHAnsi"/>
                <w:b/>
                <w:bCs/>
              </w:rPr>
            </w:pPr>
          </w:p>
        </w:tc>
        <w:tc>
          <w:tcPr>
            <w:tcW w:w="2268" w:type="dxa"/>
            <w:vMerge/>
          </w:tcPr>
          <w:p w:rsidR="00CA04C1" w:rsidRPr="00EB2E2F" w:rsidRDefault="00CA04C1" w:rsidP="00526F02">
            <w:pPr>
              <w:pStyle w:val="Paragraphedeliste"/>
              <w:widowControl w:val="0"/>
              <w:autoSpaceDE w:val="0"/>
              <w:autoSpaceDN w:val="0"/>
              <w:adjustRightInd w:val="0"/>
              <w:spacing w:before="100" w:beforeAutospacing="1" w:after="100" w:afterAutospacing="1"/>
              <w:ind w:left="0"/>
              <w:jc w:val="both"/>
              <w:rPr>
                <w:rFonts w:asciiTheme="minorHAnsi" w:eastAsia="Calibri" w:hAnsiTheme="minorHAnsi" w:cstheme="minorHAnsi"/>
                <w:bCs/>
                <w:lang w:eastAsia="en-US"/>
              </w:rPr>
            </w:pPr>
          </w:p>
        </w:tc>
        <w:tc>
          <w:tcPr>
            <w:tcW w:w="4536" w:type="dxa"/>
            <w:vAlign w:val="center"/>
          </w:tcPr>
          <w:p w:rsidR="00CA04C1" w:rsidRPr="00EB2E2F" w:rsidRDefault="00CA04C1" w:rsidP="006D4196">
            <w:pPr>
              <w:spacing w:before="100" w:beforeAutospacing="1" w:after="100" w:afterAutospacing="1"/>
              <w:contextualSpacing/>
              <w:jc w:val="both"/>
              <w:rPr>
                <w:rFonts w:asciiTheme="minorHAnsi" w:hAnsiTheme="minorHAnsi" w:cstheme="minorHAnsi"/>
                <w:color w:val="FF0000"/>
              </w:rPr>
            </w:pPr>
            <w:r w:rsidRPr="00EB2E2F">
              <w:rPr>
                <w:rFonts w:asciiTheme="minorHAnsi" w:hAnsiTheme="minorHAnsi" w:cstheme="minorHAnsi"/>
              </w:rPr>
              <w:t xml:space="preserve">Rapport d’exécution et de suivi </w:t>
            </w:r>
          </w:p>
        </w:tc>
        <w:tc>
          <w:tcPr>
            <w:tcW w:w="1613" w:type="dxa"/>
            <w:vAlign w:val="center"/>
          </w:tcPr>
          <w:p w:rsidR="00CA04C1" w:rsidRPr="00EB2E2F" w:rsidRDefault="00CA04C1" w:rsidP="00F21FA4">
            <w:pPr>
              <w:spacing w:before="60" w:after="60"/>
              <w:contextualSpacing/>
              <w:jc w:val="center"/>
              <w:rPr>
                <w:rFonts w:asciiTheme="minorHAnsi" w:hAnsiTheme="minorHAnsi" w:cstheme="minorHAnsi"/>
              </w:rPr>
            </w:pPr>
            <w:r w:rsidRPr="00EB2E2F">
              <w:rPr>
                <w:rFonts w:asciiTheme="minorHAnsi" w:hAnsiTheme="minorHAnsi" w:cstheme="minorHAnsi"/>
              </w:rPr>
              <w:t>5</w:t>
            </w:r>
          </w:p>
        </w:tc>
        <w:tc>
          <w:tcPr>
            <w:tcW w:w="1061" w:type="dxa"/>
            <w:vAlign w:val="center"/>
          </w:tcPr>
          <w:p w:rsidR="00CA04C1" w:rsidRPr="00EB2E2F" w:rsidRDefault="00CA04C1" w:rsidP="00F21FA4">
            <w:pPr>
              <w:spacing w:before="60" w:after="60"/>
              <w:contextualSpacing/>
              <w:jc w:val="center"/>
              <w:rPr>
                <w:rFonts w:asciiTheme="minorHAnsi" w:hAnsiTheme="minorHAnsi" w:cstheme="minorHAnsi"/>
              </w:rPr>
            </w:pPr>
            <w:r w:rsidRPr="00EB2E2F">
              <w:rPr>
                <w:rFonts w:asciiTheme="minorHAnsi" w:hAnsiTheme="minorHAnsi" w:cstheme="minorHAnsi"/>
              </w:rPr>
              <w:t>Papier</w:t>
            </w:r>
          </w:p>
        </w:tc>
      </w:tr>
      <w:tr w:rsidR="00CA04C1" w:rsidRPr="00EB2E2F" w:rsidTr="00F21FA4">
        <w:trPr>
          <w:trHeight w:val="871"/>
          <w:jc w:val="center"/>
        </w:trPr>
        <w:tc>
          <w:tcPr>
            <w:tcW w:w="568" w:type="dxa"/>
            <w:vMerge/>
            <w:tcBorders>
              <w:bottom w:val="single" w:sz="4" w:space="0" w:color="000000"/>
            </w:tcBorders>
          </w:tcPr>
          <w:p w:rsidR="00CA04C1" w:rsidRPr="00EB2E2F" w:rsidRDefault="00CA04C1" w:rsidP="006D4196">
            <w:pPr>
              <w:spacing w:before="60" w:after="60"/>
              <w:contextualSpacing/>
              <w:jc w:val="both"/>
              <w:rPr>
                <w:rFonts w:asciiTheme="minorHAnsi" w:hAnsiTheme="minorHAnsi" w:cstheme="minorHAnsi"/>
                <w:b/>
                <w:bCs/>
              </w:rPr>
            </w:pPr>
          </w:p>
        </w:tc>
        <w:tc>
          <w:tcPr>
            <w:tcW w:w="2268" w:type="dxa"/>
            <w:vMerge/>
          </w:tcPr>
          <w:p w:rsidR="00CA04C1" w:rsidRPr="00EB2E2F" w:rsidRDefault="00CA04C1" w:rsidP="00526F02">
            <w:pPr>
              <w:pStyle w:val="Paragraphedeliste"/>
              <w:widowControl w:val="0"/>
              <w:autoSpaceDE w:val="0"/>
              <w:autoSpaceDN w:val="0"/>
              <w:adjustRightInd w:val="0"/>
              <w:spacing w:before="100" w:beforeAutospacing="1" w:after="100" w:afterAutospacing="1"/>
              <w:ind w:left="0"/>
              <w:jc w:val="both"/>
              <w:rPr>
                <w:rFonts w:asciiTheme="minorHAnsi" w:eastAsia="Calibri" w:hAnsiTheme="minorHAnsi" w:cstheme="minorHAnsi"/>
                <w:bCs/>
                <w:lang w:eastAsia="en-US"/>
              </w:rPr>
            </w:pPr>
          </w:p>
        </w:tc>
        <w:tc>
          <w:tcPr>
            <w:tcW w:w="4536" w:type="dxa"/>
            <w:vAlign w:val="center"/>
          </w:tcPr>
          <w:p w:rsidR="00CA04C1" w:rsidRPr="00EB2E2F" w:rsidRDefault="00CA04C1" w:rsidP="006D4196">
            <w:pPr>
              <w:spacing w:before="100" w:beforeAutospacing="1" w:after="100" w:afterAutospacing="1"/>
              <w:contextualSpacing/>
              <w:jc w:val="both"/>
              <w:rPr>
                <w:rFonts w:asciiTheme="minorHAnsi" w:hAnsiTheme="minorHAnsi" w:cstheme="minorHAnsi"/>
              </w:rPr>
            </w:pPr>
            <w:r w:rsidRPr="00EB2E2F">
              <w:rPr>
                <w:rFonts w:asciiTheme="minorHAnsi" w:hAnsiTheme="minorHAnsi" w:cstheme="minorHAnsi"/>
              </w:rPr>
              <w:t xml:space="preserve">CD : Fichiers exportés de la plateforme (Liste des portails exécutants la campagne, le nombre de clics / portails, calendriers, </w:t>
            </w:r>
            <w:r w:rsidR="00526F02" w:rsidRPr="00EB2E2F">
              <w:rPr>
                <w:rFonts w:asciiTheme="minorHAnsi" w:hAnsiTheme="minorHAnsi" w:cstheme="minorHAnsi"/>
              </w:rPr>
              <w:t>...)</w:t>
            </w:r>
          </w:p>
        </w:tc>
        <w:tc>
          <w:tcPr>
            <w:tcW w:w="1613" w:type="dxa"/>
            <w:vAlign w:val="center"/>
          </w:tcPr>
          <w:p w:rsidR="00CA04C1" w:rsidRPr="00EB2E2F" w:rsidRDefault="00CA04C1" w:rsidP="00F21FA4">
            <w:pPr>
              <w:spacing w:before="60" w:after="60"/>
              <w:contextualSpacing/>
              <w:jc w:val="center"/>
              <w:rPr>
                <w:rFonts w:asciiTheme="minorHAnsi" w:hAnsiTheme="minorHAnsi" w:cstheme="minorHAnsi"/>
              </w:rPr>
            </w:pPr>
            <w:r w:rsidRPr="00EB2E2F">
              <w:rPr>
                <w:rFonts w:asciiTheme="minorHAnsi" w:hAnsiTheme="minorHAnsi" w:cstheme="minorHAnsi"/>
              </w:rPr>
              <w:t>5</w:t>
            </w:r>
          </w:p>
        </w:tc>
        <w:tc>
          <w:tcPr>
            <w:tcW w:w="1061" w:type="dxa"/>
            <w:vAlign w:val="center"/>
          </w:tcPr>
          <w:p w:rsidR="00CA04C1" w:rsidRPr="00EB2E2F" w:rsidRDefault="00CA04C1" w:rsidP="00F21FA4">
            <w:pPr>
              <w:spacing w:before="60" w:after="60"/>
              <w:contextualSpacing/>
              <w:jc w:val="center"/>
              <w:rPr>
                <w:rFonts w:asciiTheme="minorHAnsi" w:hAnsiTheme="minorHAnsi" w:cstheme="minorHAnsi"/>
              </w:rPr>
            </w:pPr>
            <w:r w:rsidRPr="00EB2E2F">
              <w:rPr>
                <w:rFonts w:asciiTheme="minorHAnsi" w:hAnsiTheme="minorHAnsi" w:cstheme="minorHAnsi"/>
              </w:rPr>
              <w:t>CD</w:t>
            </w:r>
          </w:p>
        </w:tc>
      </w:tr>
      <w:tr w:rsidR="001B6E0E" w:rsidRPr="00EB2E2F" w:rsidTr="00F21FA4">
        <w:trPr>
          <w:trHeight w:val="402"/>
          <w:jc w:val="center"/>
        </w:trPr>
        <w:tc>
          <w:tcPr>
            <w:tcW w:w="568" w:type="dxa"/>
            <w:vMerge w:val="restart"/>
            <w:tcBorders>
              <w:top w:val="single" w:sz="4" w:space="0" w:color="000000"/>
            </w:tcBorders>
            <w:vAlign w:val="center"/>
          </w:tcPr>
          <w:p w:rsidR="001B6E0E" w:rsidRPr="00EB2E2F" w:rsidRDefault="000331A2" w:rsidP="006D4196">
            <w:pPr>
              <w:spacing w:before="60" w:after="60"/>
              <w:contextualSpacing/>
              <w:jc w:val="both"/>
              <w:rPr>
                <w:rFonts w:asciiTheme="minorHAnsi" w:hAnsiTheme="minorHAnsi" w:cstheme="minorHAnsi"/>
                <w:b/>
                <w:bCs/>
              </w:rPr>
            </w:pPr>
            <w:r w:rsidRPr="00EB2E2F">
              <w:rPr>
                <w:rFonts w:asciiTheme="minorHAnsi" w:hAnsiTheme="minorHAnsi" w:cstheme="minorHAnsi"/>
                <w:b/>
                <w:bCs/>
              </w:rPr>
              <w:t>3</w:t>
            </w:r>
          </w:p>
        </w:tc>
        <w:tc>
          <w:tcPr>
            <w:tcW w:w="2268" w:type="dxa"/>
            <w:vMerge w:val="restart"/>
            <w:vAlign w:val="center"/>
          </w:tcPr>
          <w:p w:rsidR="00CE3EF2" w:rsidRPr="00EB2E2F" w:rsidRDefault="00CE3EF2" w:rsidP="00526F02">
            <w:pPr>
              <w:contextualSpacing/>
              <w:rPr>
                <w:rFonts w:asciiTheme="minorHAnsi" w:hAnsiTheme="minorHAnsi" w:cstheme="minorHAnsi"/>
                <w:b/>
              </w:rPr>
            </w:pPr>
            <w:r w:rsidRPr="00EB2E2F">
              <w:rPr>
                <w:rFonts w:asciiTheme="minorHAnsi" w:eastAsia="Calibri" w:hAnsiTheme="minorHAnsi" w:cstheme="minorHAnsi"/>
                <w:b/>
                <w:bCs/>
                <w:lang w:eastAsia="en-US"/>
              </w:rPr>
              <w:t>Conception, production et diffusion d’une campagne sur cinq (5) plateformes Emailing</w:t>
            </w:r>
          </w:p>
          <w:p w:rsidR="001B6E0E" w:rsidRPr="00EB2E2F" w:rsidRDefault="001B6E0E" w:rsidP="00526F02">
            <w:pPr>
              <w:spacing w:before="60" w:after="60"/>
              <w:ind w:left="480"/>
              <w:contextualSpacing/>
              <w:jc w:val="both"/>
              <w:rPr>
                <w:rFonts w:asciiTheme="minorHAnsi" w:eastAsia="Calibri" w:hAnsiTheme="minorHAnsi" w:cstheme="minorHAnsi"/>
                <w:bCs/>
                <w:lang w:eastAsia="en-US"/>
              </w:rPr>
            </w:pPr>
          </w:p>
        </w:tc>
        <w:tc>
          <w:tcPr>
            <w:tcW w:w="7210" w:type="dxa"/>
            <w:gridSpan w:val="3"/>
            <w:shd w:val="clear" w:color="auto" w:fill="EEECE1"/>
            <w:vAlign w:val="center"/>
          </w:tcPr>
          <w:p w:rsidR="001B6E0E" w:rsidRPr="00EB2E2F" w:rsidRDefault="00E20179" w:rsidP="006D4196">
            <w:pPr>
              <w:spacing w:before="60" w:after="60"/>
              <w:contextualSpacing/>
              <w:jc w:val="both"/>
              <w:rPr>
                <w:rFonts w:asciiTheme="minorHAnsi" w:hAnsiTheme="minorHAnsi" w:cstheme="minorHAnsi"/>
              </w:rPr>
            </w:pPr>
            <w:r w:rsidRPr="00EB2E2F">
              <w:rPr>
                <w:rFonts w:asciiTheme="minorHAnsi" w:hAnsiTheme="minorHAnsi" w:cstheme="minorHAnsi"/>
              </w:rPr>
              <w:t>Phase conception</w:t>
            </w:r>
            <w:r w:rsidR="001B6E0E" w:rsidRPr="00EB2E2F">
              <w:rPr>
                <w:rFonts w:asciiTheme="minorHAnsi" w:hAnsiTheme="minorHAnsi" w:cstheme="minorHAnsi"/>
              </w:rPr>
              <w:t xml:space="preserve">  </w:t>
            </w:r>
          </w:p>
        </w:tc>
      </w:tr>
      <w:tr w:rsidR="001B6E0E" w:rsidRPr="00EB2E2F" w:rsidTr="00F21FA4">
        <w:trPr>
          <w:trHeight w:val="563"/>
          <w:jc w:val="center"/>
        </w:trPr>
        <w:tc>
          <w:tcPr>
            <w:tcW w:w="568" w:type="dxa"/>
            <w:vMerge/>
          </w:tcPr>
          <w:p w:rsidR="001B6E0E" w:rsidRPr="00EB2E2F" w:rsidRDefault="001B6E0E" w:rsidP="006D4196">
            <w:pPr>
              <w:spacing w:before="60" w:after="60"/>
              <w:contextualSpacing/>
              <w:jc w:val="both"/>
              <w:rPr>
                <w:rFonts w:asciiTheme="minorHAnsi" w:hAnsiTheme="minorHAnsi" w:cstheme="minorHAnsi"/>
                <w:b/>
                <w:bCs/>
              </w:rPr>
            </w:pPr>
          </w:p>
        </w:tc>
        <w:tc>
          <w:tcPr>
            <w:tcW w:w="2268" w:type="dxa"/>
            <w:vMerge/>
          </w:tcPr>
          <w:p w:rsidR="001B6E0E" w:rsidRPr="00EB2E2F" w:rsidRDefault="001B6E0E" w:rsidP="006D4196">
            <w:pPr>
              <w:pStyle w:val="Paragraphedeliste"/>
              <w:widowControl w:val="0"/>
              <w:autoSpaceDE w:val="0"/>
              <w:autoSpaceDN w:val="0"/>
              <w:adjustRightInd w:val="0"/>
              <w:spacing w:before="100" w:beforeAutospacing="1" w:after="100" w:afterAutospacing="1"/>
              <w:ind w:left="0"/>
              <w:jc w:val="both"/>
              <w:rPr>
                <w:rFonts w:asciiTheme="minorHAnsi" w:eastAsia="Calibri" w:hAnsiTheme="minorHAnsi" w:cstheme="minorHAnsi"/>
                <w:bCs/>
                <w:lang w:eastAsia="en-US"/>
              </w:rPr>
            </w:pPr>
          </w:p>
        </w:tc>
        <w:tc>
          <w:tcPr>
            <w:tcW w:w="4536" w:type="dxa"/>
            <w:vAlign w:val="center"/>
          </w:tcPr>
          <w:p w:rsidR="001B6E0E" w:rsidRPr="00EB2E2F" w:rsidRDefault="001B6E0E" w:rsidP="006D4196">
            <w:pPr>
              <w:contextualSpacing/>
              <w:jc w:val="both"/>
              <w:rPr>
                <w:rFonts w:asciiTheme="minorHAnsi" w:hAnsiTheme="minorHAnsi" w:cstheme="minorHAnsi"/>
                <w:color w:val="FF0000"/>
              </w:rPr>
            </w:pPr>
            <w:r w:rsidRPr="00EB2E2F">
              <w:rPr>
                <w:rFonts w:asciiTheme="minorHAnsi" w:hAnsiTheme="minorHAnsi" w:cstheme="minorHAnsi"/>
              </w:rPr>
              <w:t xml:space="preserve">Proposition de 5 plateformes d’information par </w:t>
            </w:r>
            <w:r w:rsidR="008C6EF1" w:rsidRPr="00EB2E2F">
              <w:rPr>
                <w:rFonts w:asciiTheme="minorHAnsi" w:hAnsiTheme="minorHAnsi" w:cstheme="minorHAnsi"/>
              </w:rPr>
              <w:t>Emailing</w:t>
            </w:r>
            <w:r w:rsidRPr="00EB2E2F">
              <w:rPr>
                <w:rFonts w:asciiTheme="minorHAnsi" w:hAnsiTheme="minorHAnsi" w:cstheme="minorHAnsi"/>
              </w:rPr>
              <w:t> ;</w:t>
            </w:r>
          </w:p>
        </w:tc>
        <w:tc>
          <w:tcPr>
            <w:tcW w:w="1613" w:type="dxa"/>
            <w:vAlign w:val="center"/>
          </w:tcPr>
          <w:p w:rsidR="001B6E0E" w:rsidRPr="00EB2E2F" w:rsidRDefault="00BA54DD" w:rsidP="00F21FA4">
            <w:pPr>
              <w:spacing w:before="60" w:after="60"/>
              <w:contextualSpacing/>
              <w:jc w:val="center"/>
              <w:rPr>
                <w:rFonts w:asciiTheme="minorHAnsi" w:hAnsiTheme="minorHAnsi" w:cstheme="minorHAnsi"/>
              </w:rPr>
            </w:pPr>
            <w:r w:rsidRPr="00EB2E2F">
              <w:rPr>
                <w:rFonts w:asciiTheme="minorHAnsi" w:hAnsiTheme="minorHAnsi" w:cstheme="minorHAnsi"/>
              </w:rPr>
              <w:t>5</w:t>
            </w:r>
          </w:p>
        </w:tc>
        <w:tc>
          <w:tcPr>
            <w:tcW w:w="1061" w:type="dxa"/>
            <w:vAlign w:val="center"/>
          </w:tcPr>
          <w:p w:rsidR="001B6E0E" w:rsidRPr="00EB2E2F" w:rsidRDefault="00F21FA4" w:rsidP="00F21FA4">
            <w:pPr>
              <w:spacing w:before="60" w:after="60"/>
              <w:contextualSpacing/>
              <w:jc w:val="center"/>
              <w:rPr>
                <w:rFonts w:asciiTheme="minorHAnsi" w:hAnsiTheme="minorHAnsi" w:cstheme="minorHAnsi"/>
              </w:rPr>
            </w:pPr>
            <w:r>
              <w:rPr>
                <w:rFonts w:asciiTheme="minorHAnsi" w:hAnsiTheme="minorHAnsi" w:cstheme="minorHAnsi"/>
              </w:rPr>
              <w:t>P</w:t>
            </w:r>
            <w:r w:rsidR="00501262" w:rsidRPr="00EB2E2F">
              <w:rPr>
                <w:rFonts w:asciiTheme="minorHAnsi" w:hAnsiTheme="minorHAnsi" w:cstheme="minorHAnsi"/>
              </w:rPr>
              <w:t>apier</w:t>
            </w:r>
          </w:p>
        </w:tc>
      </w:tr>
      <w:tr w:rsidR="001B6E0E" w:rsidRPr="00EB2E2F" w:rsidTr="00F21FA4">
        <w:trPr>
          <w:trHeight w:val="287"/>
          <w:jc w:val="center"/>
        </w:trPr>
        <w:tc>
          <w:tcPr>
            <w:tcW w:w="568" w:type="dxa"/>
            <w:vMerge/>
          </w:tcPr>
          <w:p w:rsidR="001B6E0E" w:rsidRPr="00EB2E2F" w:rsidRDefault="001B6E0E" w:rsidP="006D4196">
            <w:pPr>
              <w:spacing w:before="60" w:after="60"/>
              <w:contextualSpacing/>
              <w:jc w:val="both"/>
              <w:rPr>
                <w:rFonts w:asciiTheme="minorHAnsi" w:hAnsiTheme="minorHAnsi" w:cstheme="minorHAnsi"/>
                <w:b/>
                <w:bCs/>
              </w:rPr>
            </w:pPr>
          </w:p>
        </w:tc>
        <w:tc>
          <w:tcPr>
            <w:tcW w:w="2268" w:type="dxa"/>
            <w:vMerge/>
          </w:tcPr>
          <w:p w:rsidR="001B6E0E" w:rsidRPr="00EB2E2F" w:rsidRDefault="001B6E0E" w:rsidP="006D4196">
            <w:pPr>
              <w:pStyle w:val="Paragraphedeliste"/>
              <w:widowControl w:val="0"/>
              <w:autoSpaceDE w:val="0"/>
              <w:autoSpaceDN w:val="0"/>
              <w:adjustRightInd w:val="0"/>
              <w:spacing w:before="100" w:beforeAutospacing="1" w:after="100" w:afterAutospacing="1"/>
              <w:ind w:left="0"/>
              <w:jc w:val="both"/>
              <w:rPr>
                <w:rFonts w:asciiTheme="minorHAnsi" w:eastAsia="Calibri" w:hAnsiTheme="minorHAnsi" w:cstheme="minorHAnsi"/>
                <w:bCs/>
                <w:lang w:eastAsia="en-US"/>
              </w:rPr>
            </w:pPr>
          </w:p>
        </w:tc>
        <w:tc>
          <w:tcPr>
            <w:tcW w:w="4536" w:type="dxa"/>
            <w:vAlign w:val="center"/>
          </w:tcPr>
          <w:p w:rsidR="001B6E0E" w:rsidRPr="00EB2E2F" w:rsidRDefault="001B6E0E" w:rsidP="006D4196">
            <w:pPr>
              <w:contextualSpacing/>
              <w:jc w:val="both"/>
              <w:rPr>
                <w:rFonts w:asciiTheme="minorHAnsi" w:hAnsiTheme="minorHAnsi" w:cstheme="minorHAnsi"/>
              </w:rPr>
            </w:pPr>
            <w:r w:rsidRPr="00EB2E2F">
              <w:rPr>
                <w:rFonts w:asciiTheme="minorHAnsi" w:hAnsiTheme="minorHAnsi" w:cstheme="minorHAnsi"/>
              </w:rPr>
              <w:t>Proposition du calendrier complet de la campagne</w:t>
            </w:r>
          </w:p>
        </w:tc>
        <w:tc>
          <w:tcPr>
            <w:tcW w:w="1613" w:type="dxa"/>
            <w:vAlign w:val="center"/>
          </w:tcPr>
          <w:p w:rsidR="001B6E0E" w:rsidRPr="00EB2E2F" w:rsidRDefault="00BA54DD" w:rsidP="00F21FA4">
            <w:pPr>
              <w:spacing w:before="60" w:after="60"/>
              <w:contextualSpacing/>
              <w:jc w:val="center"/>
              <w:rPr>
                <w:rFonts w:asciiTheme="minorHAnsi" w:hAnsiTheme="minorHAnsi" w:cstheme="minorHAnsi"/>
              </w:rPr>
            </w:pPr>
            <w:r w:rsidRPr="00EB2E2F">
              <w:rPr>
                <w:rFonts w:asciiTheme="minorHAnsi" w:hAnsiTheme="minorHAnsi" w:cstheme="minorHAnsi"/>
              </w:rPr>
              <w:t>5</w:t>
            </w:r>
          </w:p>
        </w:tc>
        <w:tc>
          <w:tcPr>
            <w:tcW w:w="1061" w:type="dxa"/>
            <w:vAlign w:val="center"/>
          </w:tcPr>
          <w:p w:rsidR="001B6E0E" w:rsidRPr="00EB2E2F" w:rsidRDefault="00F21FA4" w:rsidP="00F21FA4">
            <w:pPr>
              <w:spacing w:before="60" w:after="60"/>
              <w:contextualSpacing/>
              <w:jc w:val="center"/>
              <w:rPr>
                <w:rFonts w:asciiTheme="minorHAnsi" w:hAnsiTheme="minorHAnsi" w:cstheme="minorHAnsi"/>
              </w:rPr>
            </w:pPr>
            <w:r>
              <w:rPr>
                <w:rFonts w:asciiTheme="minorHAnsi" w:hAnsiTheme="minorHAnsi" w:cstheme="minorHAnsi"/>
              </w:rPr>
              <w:t>P</w:t>
            </w:r>
            <w:r w:rsidR="00501262" w:rsidRPr="00EB2E2F">
              <w:rPr>
                <w:rFonts w:asciiTheme="minorHAnsi" w:hAnsiTheme="minorHAnsi" w:cstheme="minorHAnsi"/>
              </w:rPr>
              <w:t>apier</w:t>
            </w:r>
          </w:p>
        </w:tc>
      </w:tr>
      <w:tr w:rsidR="001B6E0E" w:rsidRPr="00EB2E2F" w:rsidTr="00F21FA4">
        <w:trPr>
          <w:trHeight w:val="461"/>
          <w:jc w:val="center"/>
        </w:trPr>
        <w:tc>
          <w:tcPr>
            <w:tcW w:w="568" w:type="dxa"/>
            <w:vMerge/>
          </w:tcPr>
          <w:p w:rsidR="001B6E0E" w:rsidRPr="00EB2E2F" w:rsidRDefault="001B6E0E" w:rsidP="006D4196">
            <w:pPr>
              <w:spacing w:before="60" w:after="60"/>
              <w:contextualSpacing/>
              <w:jc w:val="both"/>
              <w:rPr>
                <w:rFonts w:asciiTheme="minorHAnsi" w:hAnsiTheme="minorHAnsi" w:cstheme="minorHAnsi"/>
                <w:b/>
                <w:bCs/>
              </w:rPr>
            </w:pPr>
          </w:p>
        </w:tc>
        <w:tc>
          <w:tcPr>
            <w:tcW w:w="2268" w:type="dxa"/>
            <w:vMerge/>
          </w:tcPr>
          <w:p w:rsidR="001B6E0E" w:rsidRPr="00EB2E2F" w:rsidRDefault="001B6E0E" w:rsidP="006D4196">
            <w:pPr>
              <w:pStyle w:val="Paragraphedeliste"/>
              <w:widowControl w:val="0"/>
              <w:autoSpaceDE w:val="0"/>
              <w:autoSpaceDN w:val="0"/>
              <w:adjustRightInd w:val="0"/>
              <w:spacing w:before="100" w:beforeAutospacing="1" w:after="100" w:afterAutospacing="1"/>
              <w:ind w:left="0"/>
              <w:jc w:val="both"/>
              <w:rPr>
                <w:rFonts w:asciiTheme="minorHAnsi" w:eastAsia="Calibri" w:hAnsiTheme="minorHAnsi" w:cstheme="minorHAnsi"/>
                <w:bCs/>
                <w:lang w:eastAsia="en-US"/>
              </w:rPr>
            </w:pPr>
          </w:p>
        </w:tc>
        <w:tc>
          <w:tcPr>
            <w:tcW w:w="7210" w:type="dxa"/>
            <w:gridSpan w:val="3"/>
            <w:shd w:val="clear" w:color="auto" w:fill="EEECE1"/>
            <w:vAlign w:val="center"/>
          </w:tcPr>
          <w:p w:rsidR="001B6E0E" w:rsidRPr="00EB2E2F" w:rsidRDefault="001B6E0E" w:rsidP="006D4196">
            <w:pPr>
              <w:spacing w:before="60" w:after="60"/>
              <w:contextualSpacing/>
              <w:jc w:val="both"/>
              <w:rPr>
                <w:rFonts w:asciiTheme="minorHAnsi" w:hAnsiTheme="minorHAnsi" w:cstheme="minorHAnsi"/>
              </w:rPr>
            </w:pPr>
            <w:r w:rsidRPr="00EB2E2F">
              <w:rPr>
                <w:rFonts w:asciiTheme="minorHAnsi" w:hAnsiTheme="minorHAnsi" w:cstheme="minorHAnsi"/>
              </w:rPr>
              <w:t xml:space="preserve">Phase production </w:t>
            </w:r>
          </w:p>
        </w:tc>
      </w:tr>
      <w:tr w:rsidR="001B6E0E" w:rsidRPr="00EB2E2F" w:rsidTr="00F21FA4">
        <w:trPr>
          <w:trHeight w:val="513"/>
          <w:jc w:val="center"/>
        </w:trPr>
        <w:tc>
          <w:tcPr>
            <w:tcW w:w="568" w:type="dxa"/>
            <w:vMerge/>
          </w:tcPr>
          <w:p w:rsidR="001B6E0E" w:rsidRPr="00EB2E2F" w:rsidRDefault="001B6E0E" w:rsidP="006D4196">
            <w:pPr>
              <w:spacing w:before="60" w:after="60"/>
              <w:contextualSpacing/>
              <w:jc w:val="both"/>
              <w:rPr>
                <w:rFonts w:asciiTheme="minorHAnsi" w:hAnsiTheme="minorHAnsi" w:cstheme="minorHAnsi"/>
                <w:b/>
                <w:bCs/>
              </w:rPr>
            </w:pPr>
          </w:p>
        </w:tc>
        <w:tc>
          <w:tcPr>
            <w:tcW w:w="2268" w:type="dxa"/>
            <w:vMerge/>
          </w:tcPr>
          <w:p w:rsidR="001B6E0E" w:rsidRPr="00EB2E2F" w:rsidRDefault="001B6E0E" w:rsidP="006D4196">
            <w:pPr>
              <w:pStyle w:val="Paragraphedeliste"/>
              <w:widowControl w:val="0"/>
              <w:autoSpaceDE w:val="0"/>
              <w:autoSpaceDN w:val="0"/>
              <w:adjustRightInd w:val="0"/>
              <w:spacing w:before="100" w:beforeAutospacing="1" w:after="100" w:afterAutospacing="1"/>
              <w:ind w:left="0"/>
              <w:jc w:val="both"/>
              <w:rPr>
                <w:rFonts w:asciiTheme="minorHAnsi" w:eastAsia="Calibri" w:hAnsiTheme="minorHAnsi" w:cstheme="minorHAnsi"/>
                <w:bCs/>
                <w:lang w:eastAsia="en-US"/>
              </w:rPr>
            </w:pPr>
          </w:p>
        </w:tc>
        <w:tc>
          <w:tcPr>
            <w:tcW w:w="4536" w:type="dxa"/>
          </w:tcPr>
          <w:p w:rsidR="001B6E0E" w:rsidRPr="00EB2E2F" w:rsidRDefault="001B6E0E" w:rsidP="006D4196">
            <w:pPr>
              <w:contextualSpacing/>
              <w:jc w:val="both"/>
              <w:rPr>
                <w:rFonts w:asciiTheme="minorHAnsi" w:hAnsiTheme="minorHAnsi" w:cstheme="minorHAnsi"/>
              </w:rPr>
            </w:pPr>
            <w:r w:rsidRPr="00EB2E2F">
              <w:rPr>
                <w:rFonts w:asciiTheme="minorHAnsi" w:hAnsiTheme="minorHAnsi" w:cstheme="minorHAnsi"/>
              </w:rPr>
              <w:t>Fourniture de la commande auprès des plateformes selon les termes du présent marché. </w:t>
            </w:r>
          </w:p>
        </w:tc>
        <w:tc>
          <w:tcPr>
            <w:tcW w:w="1613" w:type="dxa"/>
          </w:tcPr>
          <w:p w:rsidR="001B6E0E" w:rsidRPr="00EB2E2F" w:rsidRDefault="00BA54DD" w:rsidP="00F21FA4">
            <w:pPr>
              <w:spacing w:before="60" w:after="60"/>
              <w:contextualSpacing/>
              <w:jc w:val="center"/>
              <w:rPr>
                <w:rFonts w:asciiTheme="minorHAnsi" w:hAnsiTheme="minorHAnsi" w:cstheme="minorHAnsi"/>
              </w:rPr>
            </w:pPr>
            <w:r w:rsidRPr="00EB2E2F">
              <w:rPr>
                <w:rFonts w:asciiTheme="minorHAnsi" w:hAnsiTheme="minorHAnsi" w:cstheme="minorHAnsi"/>
              </w:rPr>
              <w:t>5</w:t>
            </w:r>
          </w:p>
        </w:tc>
        <w:tc>
          <w:tcPr>
            <w:tcW w:w="1061" w:type="dxa"/>
          </w:tcPr>
          <w:p w:rsidR="001B6E0E" w:rsidRPr="00EB2E2F" w:rsidRDefault="00F21FA4" w:rsidP="00F21FA4">
            <w:pPr>
              <w:spacing w:before="60" w:after="60"/>
              <w:contextualSpacing/>
              <w:jc w:val="center"/>
              <w:rPr>
                <w:rFonts w:asciiTheme="minorHAnsi" w:hAnsiTheme="minorHAnsi" w:cstheme="minorHAnsi"/>
              </w:rPr>
            </w:pPr>
            <w:r>
              <w:rPr>
                <w:rFonts w:asciiTheme="minorHAnsi" w:hAnsiTheme="minorHAnsi" w:cstheme="minorHAnsi"/>
              </w:rPr>
              <w:t>P</w:t>
            </w:r>
            <w:r w:rsidR="00501262" w:rsidRPr="00EB2E2F">
              <w:rPr>
                <w:rFonts w:asciiTheme="minorHAnsi" w:hAnsiTheme="minorHAnsi" w:cstheme="minorHAnsi"/>
              </w:rPr>
              <w:t>apier</w:t>
            </w:r>
          </w:p>
        </w:tc>
      </w:tr>
      <w:tr w:rsidR="001B6E0E" w:rsidRPr="00EB2E2F" w:rsidTr="00F21FA4">
        <w:trPr>
          <w:trHeight w:val="463"/>
          <w:jc w:val="center"/>
        </w:trPr>
        <w:tc>
          <w:tcPr>
            <w:tcW w:w="568" w:type="dxa"/>
            <w:vMerge/>
          </w:tcPr>
          <w:p w:rsidR="001B6E0E" w:rsidRPr="00EB2E2F" w:rsidRDefault="001B6E0E" w:rsidP="006D4196">
            <w:pPr>
              <w:spacing w:before="60" w:after="60"/>
              <w:contextualSpacing/>
              <w:jc w:val="both"/>
              <w:rPr>
                <w:rFonts w:asciiTheme="minorHAnsi" w:hAnsiTheme="minorHAnsi" w:cstheme="minorHAnsi"/>
                <w:b/>
                <w:bCs/>
              </w:rPr>
            </w:pPr>
          </w:p>
        </w:tc>
        <w:tc>
          <w:tcPr>
            <w:tcW w:w="2268" w:type="dxa"/>
            <w:vMerge/>
          </w:tcPr>
          <w:p w:rsidR="001B6E0E" w:rsidRPr="00EB2E2F" w:rsidRDefault="001B6E0E" w:rsidP="006D4196">
            <w:pPr>
              <w:pStyle w:val="Paragraphedeliste"/>
              <w:widowControl w:val="0"/>
              <w:autoSpaceDE w:val="0"/>
              <w:autoSpaceDN w:val="0"/>
              <w:adjustRightInd w:val="0"/>
              <w:spacing w:before="100" w:beforeAutospacing="1" w:after="100" w:afterAutospacing="1"/>
              <w:ind w:left="0"/>
              <w:jc w:val="both"/>
              <w:rPr>
                <w:rFonts w:asciiTheme="minorHAnsi" w:eastAsia="Calibri" w:hAnsiTheme="minorHAnsi" w:cstheme="minorHAnsi"/>
                <w:bCs/>
                <w:lang w:eastAsia="en-US"/>
              </w:rPr>
            </w:pPr>
          </w:p>
        </w:tc>
        <w:tc>
          <w:tcPr>
            <w:tcW w:w="7210" w:type="dxa"/>
            <w:gridSpan w:val="3"/>
            <w:shd w:val="clear" w:color="auto" w:fill="EEECE1"/>
            <w:vAlign w:val="center"/>
          </w:tcPr>
          <w:p w:rsidR="001B6E0E" w:rsidRPr="00EB2E2F" w:rsidRDefault="001B6E0E" w:rsidP="006D4196">
            <w:pPr>
              <w:spacing w:before="60" w:after="60"/>
              <w:contextualSpacing/>
              <w:jc w:val="both"/>
              <w:rPr>
                <w:rFonts w:asciiTheme="minorHAnsi" w:hAnsiTheme="minorHAnsi" w:cstheme="minorHAnsi"/>
              </w:rPr>
            </w:pPr>
            <w:r w:rsidRPr="00EB2E2F">
              <w:rPr>
                <w:rFonts w:asciiTheme="minorHAnsi" w:hAnsiTheme="minorHAnsi" w:cstheme="minorHAnsi"/>
              </w:rPr>
              <w:t xml:space="preserve">Phase diffusion </w:t>
            </w:r>
          </w:p>
        </w:tc>
      </w:tr>
      <w:tr w:rsidR="001B6E0E" w:rsidRPr="00EB2E2F" w:rsidTr="00F21FA4">
        <w:trPr>
          <w:trHeight w:val="491"/>
          <w:jc w:val="center"/>
        </w:trPr>
        <w:tc>
          <w:tcPr>
            <w:tcW w:w="568" w:type="dxa"/>
            <w:vMerge/>
          </w:tcPr>
          <w:p w:rsidR="001B6E0E" w:rsidRPr="00EB2E2F" w:rsidRDefault="001B6E0E" w:rsidP="006D4196">
            <w:pPr>
              <w:spacing w:before="60" w:after="60"/>
              <w:contextualSpacing/>
              <w:jc w:val="both"/>
              <w:rPr>
                <w:rFonts w:asciiTheme="minorHAnsi" w:hAnsiTheme="minorHAnsi" w:cstheme="minorHAnsi"/>
              </w:rPr>
            </w:pPr>
          </w:p>
        </w:tc>
        <w:tc>
          <w:tcPr>
            <w:tcW w:w="2268" w:type="dxa"/>
            <w:vMerge/>
          </w:tcPr>
          <w:p w:rsidR="001B6E0E" w:rsidRPr="00EB2E2F" w:rsidRDefault="001B6E0E" w:rsidP="006D4196">
            <w:pPr>
              <w:pStyle w:val="Paragraphedeliste"/>
              <w:widowControl w:val="0"/>
              <w:autoSpaceDE w:val="0"/>
              <w:autoSpaceDN w:val="0"/>
              <w:adjustRightInd w:val="0"/>
              <w:spacing w:before="100" w:beforeAutospacing="1" w:after="100" w:afterAutospacing="1"/>
              <w:ind w:left="0"/>
              <w:jc w:val="both"/>
              <w:rPr>
                <w:rFonts w:asciiTheme="minorHAnsi" w:eastAsia="Calibri" w:hAnsiTheme="minorHAnsi" w:cstheme="minorHAnsi"/>
                <w:lang w:eastAsia="en-US"/>
              </w:rPr>
            </w:pPr>
          </w:p>
        </w:tc>
        <w:tc>
          <w:tcPr>
            <w:tcW w:w="4536" w:type="dxa"/>
            <w:vAlign w:val="center"/>
          </w:tcPr>
          <w:p w:rsidR="001B6E0E" w:rsidRPr="00EB2E2F" w:rsidRDefault="006F629D" w:rsidP="006F629D">
            <w:pPr>
              <w:contextualSpacing/>
              <w:jc w:val="both"/>
              <w:rPr>
                <w:rFonts w:asciiTheme="minorHAnsi" w:hAnsiTheme="minorHAnsi" w:cstheme="minorHAnsi"/>
                <w:color w:val="FF0000"/>
              </w:rPr>
            </w:pPr>
            <w:r w:rsidRPr="00EB2E2F">
              <w:rPr>
                <w:rFonts w:asciiTheme="minorHAnsi" w:hAnsiTheme="minorHAnsi" w:cstheme="minorHAnsi"/>
              </w:rPr>
              <w:t>Rapport d’exécution</w:t>
            </w:r>
            <w:r w:rsidR="001B6E0E" w:rsidRPr="00EB2E2F">
              <w:rPr>
                <w:rFonts w:asciiTheme="minorHAnsi" w:hAnsiTheme="minorHAnsi" w:cstheme="minorHAnsi"/>
              </w:rPr>
              <w:t xml:space="preserve"> et de </w:t>
            </w:r>
            <w:r w:rsidRPr="00EB2E2F">
              <w:rPr>
                <w:rFonts w:asciiTheme="minorHAnsi" w:hAnsiTheme="minorHAnsi" w:cstheme="minorHAnsi"/>
              </w:rPr>
              <w:t>suivi par</w:t>
            </w:r>
            <w:r w:rsidR="001B6E0E" w:rsidRPr="00EB2E2F">
              <w:rPr>
                <w:rFonts w:asciiTheme="minorHAnsi" w:hAnsiTheme="minorHAnsi" w:cstheme="minorHAnsi"/>
              </w:rPr>
              <w:t xml:space="preserve"> plateforme ;</w:t>
            </w:r>
          </w:p>
        </w:tc>
        <w:tc>
          <w:tcPr>
            <w:tcW w:w="1613" w:type="dxa"/>
            <w:vAlign w:val="center"/>
          </w:tcPr>
          <w:p w:rsidR="001B6E0E" w:rsidRPr="00EB2E2F" w:rsidRDefault="00BA54DD" w:rsidP="00F21FA4">
            <w:pPr>
              <w:spacing w:before="60" w:after="60"/>
              <w:contextualSpacing/>
              <w:jc w:val="center"/>
              <w:rPr>
                <w:rFonts w:asciiTheme="minorHAnsi" w:hAnsiTheme="minorHAnsi" w:cstheme="minorHAnsi"/>
              </w:rPr>
            </w:pPr>
            <w:r w:rsidRPr="00EB2E2F">
              <w:rPr>
                <w:rFonts w:asciiTheme="minorHAnsi" w:hAnsiTheme="minorHAnsi" w:cstheme="minorHAnsi"/>
              </w:rPr>
              <w:t>5</w:t>
            </w:r>
          </w:p>
        </w:tc>
        <w:tc>
          <w:tcPr>
            <w:tcW w:w="1061" w:type="dxa"/>
            <w:vAlign w:val="center"/>
          </w:tcPr>
          <w:p w:rsidR="001B6E0E" w:rsidRPr="00EB2E2F" w:rsidRDefault="00F21FA4" w:rsidP="00F21FA4">
            <w:pPr>
              <w:spacing w:before="60" w:after="60"/>
              <w:contextualSpacing/>
              <w:jc w:val="center"/>
              <w:rPr>
                <w:rFonts w:asciiTheme="minorHAnsi" w:hAnsiTheme="minorHAnsi" w:cstheme="minorHAnsi"/>
              </w:rPr>
            </w:pPr>
            <w:r>
              <w:rPr>
                <w:rFonts w:asciiTheme="minorHAnsi" w:hAnsiTheme="minorHAnsi" w:cstheme="minorHAnsi"/>
              </w:rPr>
              <w:t>P</w:t>
            </w:r>
            <w:r w:rsidR="00501262" w:rsidRPr="00EB2E2F">
              <w:rPr>
                <w:rFonts w:asciiTheme="minorHAnsi" w:hAnsiTheme="minorHAnsi" w:cstheme="minorHAnsi"/>
              </w:rPr>
              <w:t>apier</w:t>
            </w:r>
          </w:p>
        </w:tc>
      </w:tr>
      <w:tr w:rsidR="001B6E0E" w:rsidRPr="00EB2E2F" w:rsidTr="00F21FA4">
        <w:trPr>
          <w:trHeight w:val="636"/>
          <w:jc w:val="center"/>
        </w:trPr>
        <w:tc>
          <w:tcPr>
            <w:tcW w:w="568" w:type="dxa"/>
            <w:vMerge/>
          </w:tcPr>
          <w:p w:rsidR="001B6E0E" w:rsidRPr="00EB2E2F" w:rsidRDefault="001B6E0E" w:rsidP="006D4196">
            <w:pPr>
              <w:spacing w:before="60" w:after="60"/>
              <w:contextualSpacing/>
              <w:jc w:val="both"/>
              <w:rPr>
                <w:rFonts w:asciiTheme="minorHAnsi" w:hAnsiTheme="minorHAnsi" w:cstheme="minorHAnsi"/>
              </w:rPr>
            </w:pPr>
          </w:p>
        </w:tc>
        <w:tc>
          <w:tcPr>
            <w:tcW w:w="2268" w:type="dxa"/>
            <w:vMerge/>
          </w:tcPr>
          <w:p w:rsidR="001B6E0E" w:rsidRPr="00EB2E2F" w:rsidRDefault="001B6E0E" w:rsidP="006D4196">
            <w:pPr>
              <w:pStyle w:val="Paragraphedeliste"/>
              <w:widowControl w:val="0"/>
              <w:autoSpaceDE w:val="0"/>
              <w:autoSpaceDN w:val="0"/>
              <w:adjustRightInd w:val="0"/>
              <w:spacing w:before="100" w:beforeAutospacing="1" w:after="100" w:afterAutospacing="1"/>
              <w:ind w:left="0"/>
              <w:jc w:val="both"/>
              <w:rPr>
                <w:rFonts w:asciiTheme="minorHAnsi" w:eastAsia="Calibri" w:hAnsiTheme="minorHAnsi" w:cstheme="minorHAnsi"/>
                <w:lang w:eastAsia="en-US"/>
              </w:rPr>
            </w:pPr>
          </w:p>
        </w:tc>
        <w:tc>
          <w:tcPr>
            <w:tcW w:w="4536" w:type="dxa"/>
            <w:vAlign w:val="center"/>
          </w:tcPr>
          <w:p w:rsidR="001B6E0E" w:rsidRPr="00EB2E2F" w:rsidRDefault="001B6E0E" w:rsidP="006D4196">
            <w:pPr>
              <w:contextualSpacing/>
              <w:jc w:val="both"/>
              <w:rPr>
                <w:rFonts w:asciiTheme="minorHAnsi" w:hAnsiTheme="minorHAnsi" w:cstheme="minorHAnsi"/>
              </w:rPr>
            </w:pPr>
            <w:r w:rsidRPr="00EB2E2F">
              <w:rPr>
                <w:rFonts w:asciiTheme="minorHAnsi" w:hAnsiTheme="minorHAnsi" w:cstheme="minorHAnsi"/>
              </w:rPr>
              <w:t>CD : Fichiers statistiques directement exportés des plateformes d’</w:t>
            </w:r>
            <w:r w:rsidR="008C6EF1" w:rsidRPr="00EB2E2F">
              <w:rPr>
                <w:rFonts w:asciiTheme="minorHAnsi" w:hAnsiTheme="minorHAnsi" w:cstheme="minorHAnsi"/>
              </w:rPr>
              <w:t>Emailing</w:t>
            </w:r>
            <w:r w:rsidRPr="00EB2E2F">
              <w:rPr>
                <w:rFonts w:asciiTheme="minorHAnsi" w:hAnsiTheme="minorHAnsi" w:cstheme="minorHAnsi"/>
              </w:rPr>
              <w:t>.</w:t>
            </w:r>
          </w:p>
        </w:tc>
        <w:tc>
          <w:tcPr>
            <w:tcW w:w="1613" w:type="dxa"/>
            <w:vAlign w:val="center"/>
          </w:tcPr>
          <w:p w:rsidR="001B6E0E" w:rsidRPr="00EB2E2F" w:rsidRDefault="00BA54DD" w:rsidP="00F21FA4">
            <w:pPr>
              <w:spacing w:before="60" w:after="60"/>
              <w:contextualSpacing/>
              <w:jc w:val="center"/>
              <w:rPr>
                <w:rFonts w:asciiTheme="minorHAnsi" w:hAnsiTheme="minorHAnsi" w:cstheme="minorHAnsi"/>
              </w:rPr>
            </w:pPr>
            <w:r w:rsidRPr="00EB2E2F">
              <w:rPr>
                <w:rFonts w:asciiTheme="minorHAnsi" w:hAnsiTheme="minorHAnsi" w:cstheme="minorHAnsi"/>
              </w:rPr>
              <w:t>5</w:t>
            </w:r>
          </w:p>
        </w:tc>
        <w:tc>
          <w:tcPr>
            <w:tcW w:w="1061" w:type="dxa"/>
            <w:vAlign w:val="center"/>
          </w:tcPr>
          <w:p w:rsidR="001B6E0E" w:rsidRPr="00EB2E2F" w:rsidRDefault="00501262" w:rsidP="00F21FA4">
            <w:pPr>
              <w:spacing w:before="60" w:after="60"/>
              <w:contextualSpacing/>
              <w:jc w:val="center"/>
              <w:rPr>
                <w:rFonts w:asciiTheme="minorHAnsi" w:hAnsiTheme="minorHAnsi" w:cstheme="minorHAnsi"/>
              </w:rPr>
            </w:pPr>
            <w:r w:rsidRPr="00EB2E2F">
              <w:rPr>
                <w:rFonts w:asciiTheme="minorHAnsi" w:hAnsiTheme="minorHAnsi" w:cstheme="minorHAnsi"/>
              </w:rPr>
              <w:t>CD</w:t>
            </w:r>
          </w:p>
        </w:tc>
      </w:tr>
    </w:tbl>
    <w:p w:rsidR="00871815" w:rsidRDefault="00871815"/>
    <w:p w:rsidR="00871815" w:rsidRDefault="00805634" w:rsidP="00871815">
      <w:pPr>
        <w:pStyle w:val="Titre2"/>
        <w:contextualSpacing/>
        <w:jc w:val="both"/>
        <w:rPr>
          <w:rFonts w:cstheme="minorHAnsi"/>
          <w:b/>
          <w:bCs/>
        </w:rPr>
      </w:pPr>
      <w:bookmarkStart w:id="72" w:name="_Toc468350679"/>
      <w:r w:rsidRPr="006D4196">
        <w:rPr>
          <w:rFonts w:cstheme="minorHAnsi"/>
          <w:b/>
          <w:bCs/>
        </w:rPr>
        <w:t xml:space="preserve">ARTICLE </w:t>
      </w:r>
      <w:r w:rsidR="008F341C" w:rsidRPr="006D4196">
        <w:rPr>
          <w:rFonts w:cstheme="minorHAnsi"/>
          <w:b/>
          <w:bCs/>
        </w:rPr>
        <w:t>29</w:t>
      </w:r>
      <w:r w:rsidR="00CB0F24" w:rsidRPr="006D4196">
        <w:rPr>
          <w:rFonts w:cstheme="minorHAnsi"/>
          <w:b/>
          <w:bCs/>
        </w:rPr>
        <w:t xml:space="preserve"> : </w:t>
      </w:r>
      <w:r w:rsidR="00310CD1" w:rsidRPr="006D4196">
        <w:rPr>
          <w:rFonts w:cstheme="minorHAnsi"/>
          <w:b/>
          <w:bCs/>
        </w:rPr>
        <w:t>MODALITES</w:t>
      </w:r>
      <w:r w:rsidR="005703DA" w:rsidRPr="006D4196">
        <w:rPr>
          <w:rFonts w:cstheme="minorHAnsi"/>
          <w:b/>
          <w:bCs/>
        </w:rPr>
        <w:t xml:space="preserve"> DE VERIFICATION DES PRESTATIONS ET D’APPROBATION DES LIVRABLES</w:t>
      </w:r>
      <w:bookmarkEnd w:id="72"/>
      <w:r w:rsidR="005703DA" w:rsidRPr="006D4196">
        <w:rPr>
          <w:rFonts w:cstheme="minorHAnsi"/>
          <w:b/>
          <w:bCs/>
        </w:rPr>
        <w:t xml:space="preserve"> </w:t>
      </w:r>
    </w:p>
    <w:p w:rsidR="005703DA" w:rsidRPr="00F6789E" w:rsidRDefault="005703DA" w:rsidP="00871815">
      <w:pPr>
        <w:jc w:val="both"/>
        <w:rPr>
          <w:rFonts w:asciiTheme="minorHAnsi" w:eastAsia="Calibri" w:hAnsiTheme="minorHAnsi" w:cstheme="minorHAnsi"/>
        </w:rPr>
      </w:pPr>
      <w:r w:rsidRPr="00F6789E">
        <w:rPr>
          <w:rFonts w:asciiTheme="minorHAnsi" w:eastAsia="Calibri" w:hAnsiTheme="minorHAnsi" w:cstheme="minorHAnsi"/>
        </w:rPr>
        <w:t xml:space="preserve">Le </w:t>
      </w:r>
      <w:r w:rsidR="00FA13FD" w:rsidRPr="00F6789E">
        <w:rPr>
          <w:rFonts w:asciiTheme="minorHAnsi" w:eastAsia="Calibri" w:hAnsiTheme="minorHAnsi" w:cstheme="minorHAnsi"/>
        </w:rPr>
        <w:t>prestataire</w:t>
      </w:r>
      <w:r w:rsidRPr="00F6789E">
        <w:rPr>
          <w:rFonts w:asciiTheme="minorHAnsi" w:eastAsia="Calibri" w:hAnsiTheme="minorHAnsi" w:cstheme="minorHAnsi"/>
        </w:rPr>
        <w:t xml:space="preserve"> est tenu de soumettre, à l’approbation du </w:t>
      </w:r>
      <w:r w:rsidR="00147964" w:rsidRPr="00F6789E">
        <w:rPr>
          <w:rFonts w:asciiTheme="minorHAnsi" w:eastAsia="Calibri" w:hAnsiTheme="minorHAnsi" w:cstheme="minorHAnsi"/>
        </w:rPr>
        <w:t>maître</w:t>
      </w:r>
      <w:r w:rsidRPr="00F6789E">
        <w:rPr>
          <w:rFonts w:asciiTheme="minorHAnsi" w:eastAsia="Calibri" w:hAnsiTheme="minorHAnsi" w:cstheme="minorHAnsi"/>
        </w:rPr>
        <w:t xml:space="preserve"> d’ouvrage, l’ensemble des </w:t>
      </w:r>
      <w:r w:rsidR="004B37C8" w:rsidRPr="00F6789E">
        <w:rPr>
          <w:rFonts w:asciiTheme="minorHAnsi" w:eastAsia="Calibri" w:hAnsiTheme="minorHAnsi" w:cstheme="minorHAnsi"/>
        </w:rPr>
        <w:t>livrables et</w:t>
      </w:r>
      <w:r w:rsidR="00F7527F" w:rsidRPr="00F6789E">
        <w:rPr>
          <w:rFonts w:asciiTheme="minorHAnsi" w:eastAsia="Calibri" w:hAnsiTheme="minorHAnsi" w:cstheme="minorHAnsi"/>
        </w:rPr>
        <w:t xml:space="preserve"> produits </w:t>
      </w:r>
      <w:r w:rsidRPr="00F6789E">
        <w:rPr>
          <w:rFonts w:asciiTheme="minorHAnsi" w:eastAsia="Calibri" w:hAnsiTheme="minorHAnsi" w:cstheme="minorHAnsi"/>
        </w:rPr>
        <w:t xml:space="preserve">exigés par </w:t>
      </w:r>
      <w:r w:rsidR="004B37C8" w:rsidRPr="00F6789E">
        <w:rPr>
          <w:rFonts w:asciiTheme="minorHAnsi" w:eastAsia="Calibri" w:hAnsiTheme="minorHAnsi" w:cstheme="minorHAnsi"/>
        </w:rPr>
        <w:t>le marché listé</w:t>
      </w:r>
      <w:r w:rsidR="00B51C94" w:rsidRPr="00F6789E">
        <w:rPr>
          <w:rFonts w:asciiTheme="minorHAnsi" w:eastAsia="Calibri" w:hAnsiTheme="minorHAnsi" w:cstheme="minorHAnsi"/>
        </w:rPr>
        <w:t xml:space="preserve"> à l’article </w:t>
      </w:r>
      <w:r w:rsidR="00FA13FD" w:rsidRPr="00F6789E">
        <w:rPr>
          <w:rFonts w:asciiTheme="minorHAnsi" w:eastAsia="Calibri" w:hAnsiTheme="minorHAnsi" w:cstheme="minorHAnsi"/>
        </w:rPr>
        <w:t>29</w:t>
      </w:r>
      <w:r w:rsidR="00B51C94" w:rsidRPr="00F6789E">
        <w:rPr>
          <w:rFonts w:asciiTheme="minorHAnsi" w:eastAsia="Calibri" w:hAnsiTheme="minorHAnsi" w:cstheme="minorHAnsi"/>
        </w:rPr>
        <w:t xml:space="preserve"> ci-dessus</w:t>
      </w:r>
      <w:r w:rsidRPr="00F6789E">
        <w:rPr>
          <w:rFonts w:asciiTheme="minorHAnsi" w:eastAsia="Calibri" w:hAnsiTheme="minorHAnsi" w:cstheme="minorHAnsi"/>
        </w:rPr>
        <w:t xml:space="preserve">. </w:t>
      </w:r>
    </w:p>
    <w:p w:rsidR="005703DA" w:rsidRPr="00F6789E" w:rsidRDefault="005703DA" w:rsidP="00871815">
      <w:pPr>
        <w:spacing w:before="200"/>
        <w:ind w:right="-2"/>
        <w:contextualSpacing/>
        <w:jc w:val="both"/>
        <w:rPr>
          <w:rFonts w:asciiTheme="minorHAnsi" w:eastAsia="Calibri" w:hAnsiTheme="minorHAnsi" w:cstheme="minorHAnsi"/>
        </w:rPr>
      </w:pPr>
      <w:r w:rsidRPr="00F6789E">
        <w:rPr>
          <w:rFonts w:asciiTheme="minorHAnsi" w:eastAsia="Calibri" w:hAnsiTheme="minorHAnsi" w:cstheme="minorHAnsi"/>
        </w:rPr>
        <w:t xml:space="preserve">Toutes les livraisons effectuées par le </w:t>
      </w:r>
      <w:r w:rsidR="00FA13FD" w:rsidRPr="00F6789E">
        <w:rPr>
          <w:rFonts w:asciiTheme="minorHAnsi" w:eastAsia="Calibri" w:hAnsiTheme="minorHAnsi" w:cstheme="minorHAnsi"/>
        </w:rPr>
        <w:t>prestataire</w:t>
      </w:r>
      <w:r w:rsidRPr="00F6789E">
        <w:rPr>
          <w:rFonts w:asciiTheme="minorHAnsi" w:eastAsia="Calibri" w:hAnsiTheme="minorHAnsi" w:cstheme="minorHAnsi"/>
        </w:rPr>
        <w:t xml:space="preserve"> seront formalisées par l'émission d'un bordereau de livraison établi par celui-ci. Ce bordereau sera signé par le </w:t>
      </w:r>
      <w:r w:rsidR="00147964" w:rsidRPr="00F6789E">
        <w:rPr>
          <w:rFonts w:asciiTheme="minorHAnsi" w:eastAsia="Calibri" w:hAnsiTheme="minorHAnsi" w:cstheme="minorHAnsi"/>
        </w:rPr>
        <w:t>maître</w:t>
      </w:r>
      <w:r w:rsidRPr="00F6789E">
        <w:rPr>
          <w:rFonts w:asciiTheme="minorHAnsi" w:eastAsia="Calibri" w:hAnsiTheme="minorHAnsi" w:cstheme="minorHAnsi"/>
        </w:rPr>
        <w:t xml:space="preserve"> d’ouvrage lors de la remise des livrables et remis au </w:t>
      </w:r>
      <w:r w:rsidR="00FA13FD" w:rsidRPr="00F6789E">
        <w:rPr>
          <w:rFonts w:asciiTheme="minorHAnsi" w:eastAsia="Calibri" w:hAnsiTheme="minorHAnsi" w:cstheme="minorHAnsi"/>
        </w:rPr>
        <w:t>prestataire</w:t>
      </w:r>
      <w:r w:rsidRPr="00F6789E">
        <w:rPr>
          <w:rFonts w:asciiTheme="minorHAnsi" w:eastAsia="Calibri" w:hAnsiTheme="minorHAnsi" w:cstheme="minorHAnsi"/>
        </w:rPr>
        <w:t xml:space="preserve"> après y avoir porté la date à laquelle il l’a reçu.</w:t>
      </w:r>
    </w:p>
    <w:p w:rsidR="005703DA" w:rsidRPr="00F6789E" w:rsidRDefault="005703DA" w:rsidP="00871815">
      <w:pPr>
        <w:spacing w:before="200"/>
        <w:ind w:right="-2"/>
        <w:contextualSpacing/>
        <w:jc w:val="both"/>
        <w:rPr>
          <w:rFonts w:asciiTheme="minorHAnsi" w:eastAsia="Calibri" w:hAnsiTheme="minorHAnsi" w:cstheme="minorHAnsi"/>
          <w:b/>
          <w:bCs/>
        </w:rPr>
      </w:pPr>
      <w:r w:rsidRPr="00F6789E">
        <w:rPr>
          <w:rFonts w:asciiTheme="minorHAnsi" w:eastAsia="Calibri" w:hAnsiTheme="minorHAnsi" w:cstheme="minorHAnsi"/>
        </w:rPr>
        <w:t xml:space="preserve">Le </w:t>
      </w:r>
      <w:r w:rsidR="00147964" w:rsidRPr="00F6789E">
        <w:rPr>
          <w:rFonts w:asciiTheme="minorHAnsi" w:eastAsia="Calibri" w:hAnsiTheme="minorHAnsi" w:cstheme="minorHAnsi"/>
        </w:rPr>
        <w:t>maître</w:t>
      </w:r>
      <w:r w:rsidRPr="00F6789E">
        <w:rPr>
          <w:rFonts w:asciiTheme="minorHAnsi" w:eastAsia="Calibri" w:hAnsiTheme="minorHAnsi" w:cstheme="minorHAnsi"/>
        </w:rPr>
        <w:t xml:space="preserve"> d’ouvrage observera </w:t>
      </w:r>
      <w:r w:rsidRPr="00F6789E">
        <w:rPr>
          <w:rFonts w:asciiTheme="minorHAnsi" w:eastAsia="Calibri" w:hAnsiTheme="minorHAnsi" w:cstheme="minorHAnsi"/>
          <w:b/>
          <w:bCs/>
        </w:rPr>
        <w:t xml:space="preserve">un délai </w:t>
      </w:r>
      <w:r w:rsidRPr="00F6789E">
        <w:rPr>
          <w:rFonts w:asciiTheme="minorHAnsi" w:eastAsia="Calibri" w:hAnsiTheme="minorHAnsi" w:cstheme="minorHAnsi"/>
          <w:b/>
        </w:rPr>
        <w:t xml:space="preserve">de sept (7) jours </w:t>
      </w:r>
      <w:r w:rsidRPr="00F6789E">
        <w:rPr>
          <w:rFonts w:asciiTheme="minorHAnsi" w:eastAsia="Calibri" w:hAnsiTheme="minorHAnsi" w:cstheme="minorHAnsi"/>
        </w:rPr>
        <w:t xml:space="preserve">pour l’examen </w:t>
      </w:r>
      <w:r w:rsidR="005457AA" w:rsidRPr="00F6789E">
        <w:rPr>
          <w:rFonts w:asciiTheme="minorHAnsi" w:hAnsiTheme="minorHAnsi" w:cstheme="minorHAnsi"/>
        </w:rPr>
        <w:t>des différents livrables élaborés lors de l'exécution des différentes prestations</w:t>
      </w:r>
      <w:r w:rsidRPr="00F6789E">
        <w:rPr>
          <w:rFonts w:asciiTheme="minorHAnsi" w:eastAsia="Calibri" w:hAnsiTheme="minorHAnsi" w:cstheme="minorHAnsi"/>
        </w:rPr>
        <w:t xml:space="preserve">. Ce délai court à compter du lendemain de la date de la remise desdits livrables par le </w:t>
      </w:r>
      <w:r w:rsidR="00FA13FD" w:rsidRPr="00F6789E">
        <w:rPr>
          <w:rFonts w:asciiTheme="minorHAnsi" w:eastAsia="Calibri" w:hAnsiTheme="minorHAnsi" w:cstheme="minorHAnsi"/>
        </w:rPr>
        <w:t>prestataire</w:t>
      </w:r>
      <w:r w:rsidRPr="00F6789E">
        <w:rPr>
          <w:rFonts w:asciiTheme="minorHAnsi" w:eastAsia="Calibri" w:hAnsiTheme="minorHAnsi" w:cstheme="minorHAnsi"/>
        </w:rPr>
        <w:t xml:space="preserve">. </w:t>
      </w:r>
      <w:r w:rsidRPr="00F6789E">
        <w:rPr>
          <w:rFonts w:asciiTheme="minorHAnsi" w:eastAsia="Calibri" w:hAnsiTheme="minorHAnsi" w:cstheme="minorHAnsi"/>
          <w:b/>
          <w:bCs/>
        </w:rPr>
        <w:t xml:space="preserve">Ce délai n’est pas inclus dans le délai d’exécution </w:t>
      </w:r>
      <w:r w:rsidR="007734D7" w:rsidRPr="00F6789E">
        <w:rPr>
          <w:rFonts w:asciiTheme="minorHAnsi" w:eastAsia="Calibri" w:hAnsiTheme="minorHAnsi" w:cstheme="minorHAnsi"/>
          <w:b/>
          <w:bCs/>
        </w:rPr>
        <w:t>de la phase considérée</w:t>
      </w:r>
      <w:r w:rsidRPr="00F6789E">
        <w:rPr>
          <w:rFonts w:asciiTheme="minorHAnsi" w:eastAsia="Calibri" w:hAnsiTheme="minorHAnsi" w:cstheme="minorHAnsi"/>
          <w:b/>
          <w:bCs/>
        </w:rPr>
        <w:t>.</w:t>
      </w:r>
    </w:p>
    <w:p w:rsidR="00041520" w:rsidRPr="00F6789E" w:rsidRDefault="005703DA" w:rsidP="00871815">
      <w:pPr>
        <w:spacing w:before="200"/>
        <w:ind w:right="-2"/>
        <w:contextualSpacing/>
        <w:jc w:val="both"/>
        <w:rPr>
          <w:rFonts w:asciiTheme="minorHAnsi" w:eastAsia="Calibri" w:hAnsiTheme="minorHAnsi" w:cstheme="minorHAnsi"/>
        </w:rPr>
      </w:pPr>
      <w:r w:rsidRPr="00F6789E">
        <w:rPr>
          <w:rFonts w:asciiTheme="minorHAnsi" w:eastAsia="Calibri" w:hAnsiTheme="minorHAnsi" w:cstheme="minorHAnsi"/>
        </w:rPr>
        <w:t xml:space="preserve">Si le </w:t>
      </w:r>
      <w:r w:rsidR="00147964" w:rsidRPr="00F6789E">
        <w:rPr>
          <w:rFonts w:asciiTheme="minorHAnsi" w:eastAsia="Calibri" w:hAnsiTheme="minorHAnsi" w:cstheme="minorHAnsi"/>
        </w:rPr>
        <w:t>maître</w:t>
      </w:r>
      <w:r w:rsidRPr="00F6789E">
        <w:rPr>
          <w:rFonts w:asciiTheme="minorHAnsi" w:eastAsia="Calibri" w:hAnsiTheme="minorHAnsi" w:cstheme="minorHAnsi"/>
        </w:rPr>
        <w:t xml:space="preserve"> d’ouvrage invite le </w:t>
      </w:r>
      <w:r w:rsidR="00FA13FD" w:rsidRPr="00F6789E">
        <w:rPr>
          <w:rFonts w:asciiTheme="minorHAnsi" w:eastAsia="Calibri" w:hAnsiTheme="minorHAnsi" w:cstheme="minorHAnsi"/>
        </w:rPr>
        <w:t>prestataire</w:t>
      </w:r>
      <w:r w:rsidRPr="00F6789E">
        <w:rPr>
          <w:rFonts w:asciiTheme="minorHAnsi" w:eastAsia="Calibri" w:hAnsiTheme="minorHAnsi" w:cstheme="minorHAnsi"/>
        </w:rPr>
        <w:t xml:space="preserve"> à procéder à des corrections ou à des améliorations, celui-ci dispose </w:t>
      </w:r>
      <w:r w:rsidRPr="00F6789E">
        <w:rPr>
          <w:rFonts w:asciiTheme="minorHAnsi" w:eastAsia="Calibri" w:hAnsiTheme="minorHAnsi" w:cstheme="minorHAnsi"/>
          <w:b/>
        </w:rPr>
        <w:t>d’un délai de cinq (5) jours</w:t>
      </w:r>
      <w:r w:rsidRPr="00F6789E">
        <w:rPr>
          <w:rFonts w:asciiTheme="minorHAnsi" w:eastAsia="Calibri" w:hAnsiTheme="minorHAnsi" w:cstheme="minorHAnsi"/>
        </w:rPr>
        <w:t xml:space="preserve"> pour remettre les livrables en leurs formes définitives. </w:t>
      </w:r>
      <w:r w:rsidRPr="00F6789E">
        <w:rPr>
          <w:rFonts w:asciiTheme="minorHAnsi" w:eastAsia="Calibri" w:hAnsiTheme="minorHAnsi" w:cstheme="minorHAnsi"/>
          <w:b/>
          <w:bCs/>
        </w:rPr>
        <w:t xml:space="preserve">Ce délai est inclus </w:t>
      </w:r>
      <w:r w:rsidR="007734D7" w:rsidRPr="00F6789E">
        <w:rPr>
          <w:rFonts w:asciiTheme="minorHAnsi" w:eastAsia="Calibri" w:hAnsiTheme="minorHAnsi" w:cstheme="minorHAnsi"/>
          <w:b/>
          <w:bCs/>
        </w:rPr>
        <w:t>dans le délai d’exécution de la phase considérée.</w:t>
      </w:r>
    </w:p>
    <w:p w:rsidR="005703DA" w:rsidRPr="00F6789E" w:rsidRDefault="005703DA" w:rsidP="00871815">
      <w:pPr>
        <w:spacing w:before="200"/>
        <w:ind w:right="-2"/>
        <w:contextualSpacing/>
        <w:jc w:val="both"/>
        <w:rPr>
          <w:rFonts w:asciiTheme="minorHAnsi" w:eastAsia="Calibri" w:hAnsiTheme="minorHAnsi" w:cstheme="minorHAnsi"/>
        </w:rPr>
      </w:pPr>
      <w:r w:rsidRPr="00F6789E">
        <w:rPr>
          <w:rFonts w:asciiTheme="minorHAnsi" w:eastAsia="Calibri" w:hAnsiTheme="minorHAnsi" w:cstheme="minorHAnsi"/>
        </w:rPr>
        <w:t xml:space="preserve">En cas de refus pour insuffisance grave d’un livrable donné, le </w:t>
      </w:r>
      <w:r w:rsidR="00FA13FD" w:rsidRPr="00F6789E">
        <w:rPr>
          <w:rFonts w:asciiTheme="minorHAnsi" w:eastAsia="Calibri" w:hAnsiTheme="minorHAnsi" w:cstheme="minorHAnsi"/>
        </w:rPr>
        <w:t>prestataire</w:t>
      </w:r>
      <w:r w:rsidRPr="00F6789E">
        <w:rPr>
          <w:rFonts w:asciiTheme="minorHAnsi" w:eastAsia="Calibri" w:hAnsiTheme="minorHAnsi" w:cstheme="minorHAnsi"/>
        </w:rPr>
        <w:t xml:space="preserve"> est tenu de soumettre à l’approbation du </w:t>
      </w:r>
      <w:r w:rsidR="00147964" w:rsidRPr="00F6789E">
        <w:rPr>
          <w:rFonts w:asciiTheme="minorHAnsi" w:eastAsia="Calibri" w:hAnsiTheme="minorHAnsi" w:cstheme="minorHAnsi"/>
        </w:rPr>
        <w:t>maître</w:t>
      </w:r>
      <w:r w:rsidRPr="00F6789E">
        <w:rPr>
          <w:rFonts w:asciiTheme="minorHAnsi" w:eastAsia="Calibri" w:hAnsiTheme="minorHAnsi" w:cstheme="minorHAnsi"/>
        </w:rPr>
        <w:t xml:space="preserve"> d’ouvrage un nouveau produit et la procédure décrite aux deux alinéas précédents est réitérée.</w:t>
      </w:r>
    </w:p>
    <w:p w:rsidR="00A01AAF" w:rsidRPr="006D4196" w:rsidRDefault="00A01AAF" w:rsidP="00871815">
      <w:pPr>
        <w:spacing w:before="200"/>
        <w:ind w:right="-2"/>
        <w:contextualSpacing/>
        <w:jc w:val="both"/>
        <w:rPr>
          <w:rFonts w:asciiTheme="minorHAnsi" w:eastAsia="Calibri" w:hAnsiTheme="minorHAnsi" w:cstheme="minorHAnsi"/>
          <w:sz w:val="12"/>
          <w:szCs w:val="12"/>
        </w:rPr>
      </w:pPr>
    </w:p>
    <w:p w:rsidR="00A91642" w:rsidRPr="006D4196" w:rsidRDefault="00805634" w:rsidP="006D4196">
      <w:pPr>
        <w:pStyle w:val="Titre2"/>
        <w:contextualSpacing/>
        <w:jc w:val="both"/>
        <w:rPr>
          <w:rFonts w:cstheme="minorHAnsi"/>
          <w:b/>
          <w:bCs/>
        </w:rPr>
      </w:pPr>
      <w:bookmarkStart w:id="73" w:name="_Toc384817697"/>
      <w:bookmarkStart w:id="74" w:name="_Toc468350680"/>
      <w:r w:rsidRPr="006D4196">
        <w:rPr>
          <w:rFonts w:cstheme="minorHAnsi"/>
          <w:b/>
          <w:bCs/>
        </w:rPr>
        <w:t>ARTICLE 3</w:t>
      </w:r>
      <w:r w:rsidR="008F341C" w:rsidRPr="006D4196">
        <w:rPr>
          <w:rFonts w:cstheme="minorHAnsi"/>
          <w:b/>
          <w:bCs/>
        </w:rPr>
        <w:t>0</w:t>
      </w:r>
      <w:r w:rsidRPr="006D4196">
        <w:rPr>
          <w:rFonts w:cstheme="minorHAnsi"/>
          <w:b/>
          <w:bCs/>
        </w:rPr>
        <w:t> : </w:t>
      </w:r>
      <w:r w:rsidR="00A91642" w:rsidRPr="006D4196">
        <w:rPr>
          <w:rFonts w:cstheme="minorHAnsi"/>
          <w:b/>
          <w:bCs/>
        </w:rPr>
        <w:t xml:space="preserve">PROPRIETE DES LIVRABLES PREPARES PAR LE </w:t>
      </w:r>
      <w:r w:rsidR="00FA13FD" w:rsidRPr="006D4196">
        <w:rPr>
          <w:rFonts w:cstheme="minorHAnsi"/>
          <w:b/>
          <w:bCs/>
        </w:rPr>
        <w:t>PRESTATAIRE</w:t>
      </w:r>
      <w:bookmarkEnd w:id="73"/>
      <w:bookmarkEnd w:id="74"/>
    </w:p>
    <w:p w:rsidR="00A91642" w:rsidRPr="006D4196" w:rsidRDefault="00A91642" w:rsidP="006D4196">
      <w:pPr>
        <w:spacing w:before="200"/>
        <w:ind w:right="-2"/>
        <w:contextualSpacing/>
        <w:jc w:val="both"/>
        <w:rPr>
          <w:rFonts w:asciiTheme="minorHAnsi" w:eastAsia="Calibri" w:hAnsiTheme="minorHAnsi" w:cstheme="minorHAnsi"/>
        </w:rPr>
      </w:pPr>
      <w:r w:rsidRPr="006D4196">
        <w:rPr>
          <w:rFonts w:asciiTheme="minorHAnsi" w:eastAsia="Calibri" w:hAnsiTheme="minorHAnsi" w:cstheme="minorHAnsi"/>
        </w:rPr>
        <w:t xml:space="preserve">Tous les livrables préparés par le </w:t>
      </w:r>
      <w:r w:rsidR="00FA13FD" w:rsidRPr="006D4196">
        <w:rPr>
          <w:rFonts w:asciiTheme="minorHAnsi" w:eastAsia="Calibri" w:hAnsiTheme="minorHAnsi" w:cstheme="minorHAnsi"/>
        </w:rPr>
        <w:t>prestataire</w:t>
      </w:r>
      <w:r w:rsidR="000F0BEE" w:rsidRPr="006D4196">
        <w:rPr>
          <w:rFonts w:asciiTheme="minorHAnsi" w:eastAsia="Calibri" w:hAnsiTheme="minorHAnsi" w:cstheme="minorHAnsi"/>
        </w:rPr>
        <w:t xml:space="preserve"> de </w:t>
      </w:r>
      <w:r w:rsidR="004B37C8" w:rsidRPr="006D4196">
        <w:rPr>
          <w:rFonts w:asciiTheme="minorHAnsi" w:eastAsia="Calibri" w:hAnsiTheme="minorHAnsi" w:cstheme="minorHAnsi"/>
        </w:rPr>
        <w:t>services pour</w:t>
      </w:r>
      <w:r w:rsidRPr="006D4196">
        <w:rPr>
          <w:rFonts w:asciiTheme="minorHAnsi" w:eastAsia="Calibri" w:hAnsiTheme="minorHAnsi" w:cstheme="minorHAnsi"/>
        </w:rPr>
        <w:t xml:space="preserve"> l’exécution du marché deviendront et demeureront la propriété du </w:t>
      </w:r>
      <w:r w:rsidR="00147964">
        <w:rPr>
          <w:rFonts w:asciiTheme="minorHAnsi" w:eastAsia="Calibri" w:hAnsiTheme="minorHAnsi" w:cstheme="minorHAnsi"/>
        </w:rPr>
        <w:t>maître</w:t>
      </w:r>
      <w:r w:rsidRPr="006D4196">
        <w:rPr>
          <w:rFonts w:asciiTheme="minorHAnsi" w:eastAsia="Calibri" w:hAnsiTheme="minorHAnsi" w:cstheme="minorHAnsi"/>
        </w:rPr>
        <w:t xml:space="preserve"> d’ouvrage. Le </w:t>
      </w:r>
      <w:r w:rsidR="00FA13FD" w:rsidRPr="006D4196">
        <w:rPr>
          <w:rFonts w:asciiTheme="minorHAnsi" w:eastAsia="Calibri" w:hAnsiTheme="minorHAnsi" w:cstheme="minorHAnsi"/>
        </w:rPr>
        <w:t>prestataire</w:t>
      </w:r>
      <w:r w:rsidRPr="006D4196">
        <w:rPr>
          <w:rFonts w:asciiTheme="minorHAnsi" w:eastAsia="Calibri" w:hAnsiTheme="minorHAnsi" w:cstheme="minorHAnsi"/>
        </w:rPr>
        <w:t xml:space="preserve"> pourra conserver un exemplaire de ces livrables mais ne pourra les utiliser à des fins indépendantes du présent marché sans autorisation préalable écrite du </w:t>
      </w:r>
      <w:r w:rsidR="00147964">
        <w:rPr>
          <w:rFonts w:asciiTheme="minorHAnsi" w:eastAsia="Calibri" w:hAnsiTheme="minorHAnsi" w:cstheme="minorHAnsi"/>
        </w:rPr>
        <w:t>maître</w:t>
      </w:r>
      <w:r w:rsidRPr="006D4196">
        <w:rPr>
          <w:rFonts w:asciiTheme="minorHAnsi" w:eastAsia="Calibri" w:hAnsiTheme="minorHAnsi" w:cstheme="minorHAnsi"/>
        </w:rPr>
        <w:t xml:space="preserve"> d’ouvrage.</w:t>
      </w:r>
    </w:p>
    <w:p w:rsidR="00A01AAF" w:rsidRPr="006D4196" w:rsidRDefault="00A01AAF" w:rsidP="006D4196">
      <w:pPr>
        <w:spacing w:before="200"/>
        <w:ind w:right="-2"/>
        <w:contextualSpacing/>
        <w:jc w:val="both"/>
        <w:rPr>
          <w:rFonts w:asciiTheme="minorHAnsi" w:eastAsia="Calibri" w:hAnsiTheme="minorHAnsi" w:cstheme="minorHAnsi"/>
          <w:sz w:val="12"/>
          <w:szCs w:val="12"/>
        </w:rPr>
      </w:pPr>
    </w:p>
    <w:p w:rsidR="00A91642" w:rsidRPr="006D4196" w:rsidRDefault="00805634" w:rsidP="006D4196">
      <w:pPr>
        <w:pStyle w:val="Titre2"/>
        <w:contextualSpacing/>
        <w:jc w:val="both"/>
        <w:rPr>
          <w:rFonts w:cstheme="minorHAnsi"/>
          <w:b/>
          <w:bCs/>
        </w:rPr>
      </w:pPr>
      <w:bookmarkStart w:id="75" w:name="_Toc384817698"/>
      <w:bookmarkStart w:id="76" w:name="_Toc468350681"/>
      <w:r w:rsidRPr="006D4196">
        <w:rPr>
          <w:rFonts w:cstheme="minorHAnsi"/>
          <w:b/>
          <w:bCs/>
        </w:rPr>
        <w:t>ARTICLE 3</w:t>
      </w:r>
      <w:r w:rsidR="008F341C" w:rsidRPr="006D4196">
        <w:rPr>
          <w:rFonts w:cstheme="minorHAnsi"/>
          <w:b/>
          <w:bCs/>
        </w:rPr>
        <w:t>1</w:t>
      </w:r>
      <w:r w:rsidRPr="006D4196">
        <w:rPr>
          <w:rFonts w:cstheme="minorHAnsi"/>
          <w:b/>
          <w:bCs/>
        </w:rPr>
        <w:t> : </w:t>
      </w:r>
      <w:r w:rsidR="00A91642" w:rsidRPr="006D4196">
        <w:rPr>
          <w:rFonts w:cstheme="minorHAnsi"/>
          <w:b/>
          <w:bCs/>
        </w:rPr>
        <w:t>UTILISATION DE BREVETS D’INVENTION ET LICENCES</w:t>
      </w:r>
      <w:bookmarkEnd w:id="75"/>
      <w:bookmarkEnd w:id="76"/>
    </w:p>
    <w:p w:rsidR="00A91642" w:rsidRPr="006D4196" w:rsidRDefault="00A91642" w:rsidP="006D4196">
      <w:pPr>
        <w:spacing w:before="200"/>
        <w:ind w:right="-2"/>
        <w:contextualSpacing/>
        <w:jc w:val="both"/>
        <w:rPr>
          <w:rFonts w:asciiTheme="minorHAnsi" w:eastAsia="Calibri" w:hAnsiTheme="minorHAnsi" w:cstheme="minorHAnsi"/>
        </w:rPr>
      </w:pPr>
      <w:r w:rsidRPr="006D4196">
        <w:rPr>
          <w:rFonts w:asciiTheme="minorHAnsi" w:eastAsia="Calibri" w:hAnsiTheme="minorHAnsi" w:cstheme="minorHAnsi"/>
        </w:rPr>
        <w:t xml:space="preserve">En application des dispositions de l’article 21 du C.C.A.G-EMO, le titulaire, du seul fait de la signature du marché, garantit le </w:t>
      </w:r>
      <w:r w:rsidR="00147964">
        <w:rPr>
          <w:rFonts w:asciiTheme="minorHAnsi" w:eastAsia="Calibri" w:hAnsiTheme="minorHAnsi" w:cstheme="minorHAnsi"/>
        </w:rPr>
        <w:t>maître</w:t>
      </w:r>
      <w:r w:rsidRPr="006D4196">
        <w:rPr>
          <w:rFonts w:asciiTheme="minorHAnsi" w:eastAsia="Calibri" w:hAnsiTheme="minorHAnsi" w:cstheme="minorHAnsi"/>
        </w:rPr>
        <w:t xml:space="preserve"> d'ouvrage contre toutes les revendications émanant des titulaires de brevets d'invention et licences d'exploitation.</w:t>
      </w:r>
    </w:p>
    <w:p w:rsidR="00A91642" w:rsidRPr="006D4196" w:rsidRDefault="00A91642" w:rsidP="006D4196">
      <w:pPr>
        <w:spacing w:before="200"/>
        <w:ind w:right="-2"/>
        <w:contextualSpacing/>
        <w:jc w:val="both"/>
        <w:rPr>
          <w:rFonts w:asciiTheme="minorHAnsi" w:eastAsia="Calibri" w:hAnsiTheme="minorHAnsi" w:cstheme="minorHAnsi"/>
        </w:rPr>
      </w:pPr>
      <w:r w:rsidRPr="006D4196">
        <w:rPr>
          <w:rFonts w:asciiTheme="minorHAnsi" w:eastAsia="Calibri" w:hAnsiTheme="minorHAnsi" w:cstheme="minorHAnsi"/>
        </w:rPr>
        <w:t>Il appartient au titulaire, d'obtenir les licences d'exploitation ou autorisations nécessaires et de supporter la charge des frais et des redevances y afférents.</w:t>
      </w:r>
    </w:p>
    <w:p w:rsidR="00A91642" w:rsidRPr="006D4196" w:rsidRDefault="00A91642" w:rsidP="006D4196">
      <w:pPr>
        <w:spacing w:before="200"/>
        <w:ind w:right="-2"/>
        <w:contextualSpacing/>
        <w:jc w:val="both"/>
        <w:rPr>
          <w:rFonts w:asciiTheme="minorHAnsi" w:eastAsia="Calibri" w:hAnsiTheme="minorHAnsi" w:cstheme="minorHAnsi"/>
        </w:rPr>
      </w:pPr>
      <w:r w:rsidRPr="006D4196">
        <w:rPr>
          <w:rFonts w:asciiTheme="minorHAnsi" w:eastAsia="Calibri" w:hAnsiTheme="minorHAnsi" w:cstheme="minorHAnsi"/>
        </w:rPr>
        <w:t xml:space="preserve">En cas d'actions dirigées contre le </w:t>
      </w:r>
      <w:r w:rsidR="00147964">
        <w:rPr>
          <w:rFonts w:asciiTheme="minorHAnsi" w:eastAsia="Calibri" w:hAnsiTheme="minorHAnsi" w:cstheme="minorHAnsi"/>
        </w:rPr>
        <w:t>maître</w:t>
      </w:r>
      <w:r w:rsidRPr="006D4196">
        <w:rPr>
          <w:rFonts w:asciiTheme="minorHAnsi" w:eastAsia="Calibri" w:hAnsiTheme="minorHAnsi" w:cstheme="minorHAnsi"/>
        </w:rPr>
        <w:t xml:space="preserve"> d'ouvrage par des tiers titulaires de brevets, ou licences, utilisés par le titulaire pour l'exécution des prestations objet du marché, ce dernier doit intervenir à l'instance et est tenu d'indemniser le </w:t>
      </w:r>
      <w:r w:rsidR="00147964">
        <w:rPr>
          <w:rFonts w:asciiTheme="minorHAnsi" w:eastAsia="Calibri" w:hAnsiTheme="minorHAnsi" w:cstheme="minorHAnsi"/>
        </w:rPr>
        <w:t>maître</w:t>
      </w:r>
      <w:r w:rsidRPr="006D4196">
        <w:rPr>
          <w:rFonts w:asciiTheme="minorHAnsi" w:eastAsia="Calibri" w:hAnsiTheme="minorHAnsi" w:cstheme="minorHAnsi"/>
        </w:rPr>
        <w:t xml:space="preserve"> d'ouvrage de tous dommages-intérêts prononcés à son encontre ainsi que des frais supportés par lui.</w:t>
      </w:r>
    </w:p>
    <w:p w:rsidR="00A91642" w:rsidRPr="006D4196" w:rsidRDefault="00A91642" w:rsidP="006D4196">
      <w:pPr>
        <w:spacing w:before="200" w:after="120"/>
        <w:ind w:right="-2"/>
        <w:contextualSpacing/>
        <w:jc w:val="both"/>
        <w:rPr>
          <w:rFonts w:asciiTheme="minorHAnsi" w:eastAsia="Calibri" w:hAnsiTheme="minorHAnsi" w:cstheme="minorHAnsi"/>
        </w:rPr>
      </w:pPr>
      <w:r w:rsidRPr="006D4196">
        <w:rPr>
          <w:rFonts w:asciiTheme="minorHAnsi" w:eastAsia="Calibri" w:hAnsiTheme="minorHAnsi" w:cstheme="minorHAnsi"/>
        </w:rPr>
        <w:t xml:space="preserve">Sauf autorisation expresse du </w:t>
      </w:r>
      <w:r w:rsidR="00147964">
        <w:rPr>
          <w:rFonts w:asciiTheme="minorHAnsi" w:eastAsia="Calibri" w:hAnsiTheme="minorHAnsi" w:cstheme="minorHAnsi"/>
        </w:rPr>
        <w:t>maître</w:t>
      </w:r>
      <w:r w:rsidRPr="006D4196">
        <w:rPr>
          <w:rFonts w:asciiTheme="minorHAnsi" w:eastAsia="Calibri" w:hAnsiTheme="minorHAnsi" w:cstheme="minorHAnsi"/>
        </w:rPr>
        <w:t xml:space="preserve"> d'ouvrage, le titulaire s'interdit de faire usage, à d'autres fins que celles du marché, des renseignements et documents qui lui sont fournis par le </w:t>
      </w:r>
      <w:r w:rsidR="00147964">
        <w:rPr>
          <w:rFonts w:asciiTheme="minorHAnsi" w:eastAsia="Calibri" w:hAnsiTheme="minorHAnsi" w:cstheme="minorHAnsi"/>
        </w:rPr>
        <w:t>maître</w:t>
      </w:r>
      <w:r w:rsidRPr="006D4196">
        <w:rPr>
          <w:rFonts w:asciiTheme="minorHAnsi" w:eastAsia="Calibri" w:hAnsiTheme="minorHAnsi" w:cstheme="minorHAnsi"/>
        </w:rPr>
        <w:t xml:space="preserve"> d'ouvrage.</w:t>
      </w:r>
    </w:p>
    <w:p w:rsidR="00A91642" w:rsidRPr="006D4196" w:rsidRDefault="00805634" w:rsidP="006D4196">
      <w:pPr>
        <w:pStyle w:val="Titre2"/>
        <w:contextualSpacing/>
        <w:jc w:val="both"/>
        <w:rPr>
          <w:rFonts w:cstheme="minorHAnsi"/>
          <w:b/>
          <w:bCs/>
        </w:rPr>
      </w:pPr>
      <w:bookmarkStart w:id="77" w:name="_Toc384817699"/>
      <w:bookmarkStart w:id="78" w:name="_Toc468350682"/>
      <w:r w:rsidRPr="006D4196">
        <w:rPr>
          <w:rFonts w:cstheme="minorHAnsi"/>
          <w:b/>
          <w:bCs/>
        </w:rPr>
        <w:t>ARTICLE 3</w:t>
      </w:r>
      <w:r w:rsidR="008F341C" w:rsidRPr="006D4196">
        <w:rPr>
          <w:rFonts w:cstheme="minorHAnsi"/>
          <w:b/>
          <w:bCs/>
        </w:rPr>
        <w:t>2</w:t>
      </w:r>
      <w:r w:rsidRPr="006D4196">
        <w:rPr>
          <w:rFonts w:cstheme="minorHAnsi"/>
          <w:b/>
          <w:bCs/>
        </w:rPr>
        <w:t> : </w:t>
      </w:r>
      <w:r w:rsidR="00A91642" w:rsidRPr="006D4196">
        <w:rPr>
          <w:rFonts w:cstheme="minorHAnsi"/>
          <w:b/>
          <w:bCs/>
        </w:rPr>
        <w:t>NORMES D’EXECUTION</w:t>
      </w:r>
      <w:bookmarkEnd w:id="77"/>
      <w:bookmarkEnd w:id="78"/>
    </w:p>
    <w:p w:rsidR="00A91642" w:rsidRPr="006D4196" w:rsidRDefault="00A91642" w:rsidP="00950F54">
      <w:pPr>
        <w:spacing w:before="200"/>
        <w:ind w:right="-2"/>
        <w:contextualSpacing/>
        <w:jc w:val="both"/>
        <w:rPr>
          <w:rFonts w:asciiTheme="minorHAnsi" w:eastAsia="Calibri" w:hAnsiTheme="minorHAnsi" w:cstheme="minorHAnsi"/>
        </w:rPr>
      </w:pPr>
      <w:r w:rsidRPr="006D4196">
        <w:rPr>
          <w:rFonts w:asciiTheme="minorHAnsi" w:eastAsia="Calibri" w:hAnsiTheme="minorHAnsi" w:cstheme="minorHAnsi"/>
        </w:rPr>
        <w:t xml:space="preserve">Le </w:t>
      </w:r>
      <w:r w:rsidR="00950F54">
        <w:rPr>
          <w:rFonts w:asciiTheme="minorHAnsi" w:eastAsia="Calibri" w:hAnsiTheme="minorHAnsi" w:cstheme="minorHAnsi"/>
        </w:rPr>
        <w:t>p</w:t>
      </w:r>
      <w:r w:rsidR="00FA13FD" w:rsidRPr="006D4196">
        <w:rPr>
          <w:rFonts w:asciiTheme="minorHAnsi" w:eastAsia="Calibri" w:hAnsiTheme="minorHAnsi" w:cstheme="minorHAnsi"/>
        </w:rPr>
        <w:t>restataire</w:t>
      </w:r>
      <w:r w:rsidRPr="006D4196">
        <w:rPr>
          <w:rFonts w:asciiTheme="minorHAnsi" w:eastAsia="Calibri" w:hAnsiTheme="minorHAnsi" w:cstheme="minorHAnsi"/>
        </w:rPr>
        <w:t xml:space="preserve"> </w:t>
      </w:r>
      <w:r w:rsidR="00000B40" w:rsidRPr="006D4196">
        <w:rPr>
          <w:rFonts w:asciiTheme="minorHAnsi" w:eastAsia="Calibri" w:hAnsiTheme="minorHAnsi" w:cstheme="minorHAnsi"/>
        </w:rPr>
        <w:t xml:space="preserve">de services </w:t>
      </w:r>
      <w:r w:rsidRPr="006D4196">
        <w:rPr>
          <w:rFonts w:asciiTheme="minorHAnsi" w:eastAsia="Calibri" w:hAnsiTheme="minorHAnsi" w:cstheme="minorHAnsi"/>
        </w:rPr>
        <w:t>exécutera les prestations et remplira ses obligations avec toute la diligence, l’efficacité et l’économie voulues, conformément aux techniques et pratiques généralement acceptées et utilisées dans le secteur de la communication et aux normes admises dans le domaine.</w:t>
      </w:r>
    </w:p>
    <w:p w:rsidR="00BF721D" w:rsidRPr="006D4196" w:rsidRDefault="00BF721D" w:rsidP="006D4196">
      <w:pPr>
        <w:spacing w:before="200"/>
        <w:ind w:right="-2"/>
        <w:contextualSpacing/>
        <w:jc w:val="both"/>
        <w:rPr>
          <w:rFonts w:asciiTheme="minorHAnsi" w:eastAsia="Calibri" w:hAnsiTheme="minorHAnsi" w:cstheme="minorHAnsi"/>
          <w:sz w:val="12"/>
          <w:szCs w:val="12"/>
        </w:rPr>
      </w:pPr>
    </w:p>
    <w:p w:rsidR="00A91642" w:rsidRPr="006D4196" w:rsidRDefault="00805634" w:rsidP="006D4196">
      <w:pPr>
        <w:pStyle w:val="Titre2"/>
        <w:contextualSpacing/>
        <w:jc w:val="both"/>
        <w:rPr>
          <w:rFonts w:cstheme="minorHAnsi"/>
          <w:b/>
          <w:bCs/>
        </w:rPr>
      </w:pPr>
      <w:bookmarkStart w:id="79" w:name="_Toc384817700"/>
      <w:bookmarkStart w:id="80" w:name="_Toc468350683"/>
      <w:r w:rsidRPr="006D4196">
        <w:rPr>
          <w:rFonts w:cstheme="minorHAnsi"/>
          <w:b/>
          <w:bCs/>
        </w:rPr>
        <w:lastRenderedPageBreak/>
        <w:t>ARTICLE 3</w:t>
      </w:r>
      <w:r w:rsidR="008F341C" w:rsidRPr="006D4196">
        <w:rPr>
          <w:rFonts w:cstheme="minorHAnsi"/>
          <w:b/>
          <w:bCs/>
        </w:rPr>
        <w:t>3</w:t>
      </w:r>
      <w:r w:rsidRPr="006D4196">
        <w:rPr>
          <w:rFonts w:cstheme="minorHAnsi"/>
          <w:b/>
          <w:bCs/>
        </w:rPr>
        <w:t> : </w:t>
      </w:r>
      <w:r w:rsidR="00A91642" w:rsidRPr="006D4196">
        <w:rPr>
          <w:rFonts w:cstheme="minorHAnsi"/>
          <w:b/>
          <w:bCs/>
        </w:rPr>
        <w:t xml:space="preserve">AUTRES RESPONSABILITES DU </w:t>
      </w:r>
      <w:r w:rsidR="00FA13FD" w:rsidRPr="006D4196">
        <w:rPr>
          <w:rFonts w:cstheme="minorHAnsi"/>
          <w:b/>
          <w:bCs/>
        </w:rPr>
        <w:t>PRESTATAIRE</w:t>
      </w:r>
      <w:bookmarkEnd w:id="79"/>
      <w:bookmarkEnd w:id="80"/>
    </w:p>
    <w:p w:rsidR="00A91642" w:rsidRPr="006D4196" w:rsidRDefault="00A91642" w:rsidP="006D4196">
      <w:pPr>
        <w:spacing w:before="200"/>
        <w:ind w:right="-2"/>
        <w:contextualSpacing/>
        <w:jc w:val="both"/>
        <w:rPr>
          <w:rFonts w:asciiTheme="minorHAnsi" w:eastAsia="Calibri" w:hAnsiTheme="minorHAnsi" w:cstheme="minorHAnsi"/>
        </w:rPr>
      </w:pPr>
      <w:r w:rsidRPr="006D4196">
        <w:rPr>
          <w:rFonts w:asciiTheme="minorHAnsi" w:eastAsia="Calibri" w:hAnsiTheme="minorHAnsi" w:cstheme="minorHAnsi"/>
        </w:rPr>
        <w:t xml:space="preserve">Il est formellement stipulé que le </w:t>
      </w:r>
      <w:r w:rsidR="00FA13FD" w:rsidRPr="006D4196">
        <w:rPr>
          <w:rFonts w:asciiTheme="minorHAnsi" w:eastAsia="Calibri" w:hAnsiTheme="minorHAnsi" w:cstheme="minorHAnsi"/>
        </w:rPr>
        <w:t>prestataire</w:t>
      </w:r>
      <w:r w:rsidRPr="006D4196">
        <w:rPr>
          <w:rFonts w:asciiTheme="minorHAnsi" w:eastAsia="Calibri" w:hAnsiTheme="minorHAnsi" w:cstheme="minorHAnsi"/>
        </w:rPr>
        <w:t xml:space="preserve"> est réputé avoir parfaite connaissance de la nature et des difficultés d'exécution des prestations pour les avoir personnellement examinées dans tous leurs détails, s'être entouré de tous les renseignements nécessaires à la composition du prix, et avoir obtenu toutes les précisions désirables pour que les prestations soient conformes à toutes les règles de l'art, aux prescriptions du présent marché et aux normes en vigueur.</w:t>
      </w:r>
    </w:p>
    <w:p w:rsidR="00A91642" w:rsidRPr="006D4196" w:rsidRDefault="00A91642" w:rsidP="00950F54">
      <w:pPr>
        <w:spacing w:before="200"/>
        <w:ind w:right="-2"/>
        <w:contextualSpacing/>
        <w:jc w:val="both"/>
        <w:rPr>
          <w:rFonts w:asciiTheme="minorHAnsi" w:eastAsia="Calibri" w:hAnsiTheme="minorHAnsi" w:cstheme="minorHAnsi"/>
        </w:rPr>
      </w:pPr>
      <w:r w:rsidRPr="006D4196">
        <w:rPr>
          <w:rFonts w:asciiTheme="minorHAnsi" w:eastAsia="Calibri" w:hAnsiTheme="minorHAnsi" w:cstheme="minorHAnsi"/>
        </w:rPr>
        <w:t xml:space="preserve">Le </w:t>
      </w:r>
      <w:r w:rsidR="00950F54">
        <w:rPr>
          <w:rFonts w:asciiTheme="minorHAnsi" w:eastAsia="Calibri" w:hAnsiTheme="minorHAnsi" w:cstheme="minorHAnsi"/>
        </w:rPr>
        <w:t>p</w:t>
      </w:r>
      <w:r w:rsidR="00FA13FD" w:rsidRPr="006D4196">
        <w:rPr>
          <w:rFonts w:asciiTheme="minorHAnsi" w:eastAsia="Calibri" w:hAnsiTheme="minorHAnsi" w:cstheme="minorHAnsi"/>
        </w:rPr>
        <w:t>restataire</w:t>
      </w:r>
      <w:r w:rsidRPr="006D4196">
        <w:rPr>
          <w:rFonts w:asciiTheme="minorHAnsi" w:eastAsia="Calibri" w:hAnsiTheme="minorHAnsi" w:cstheme="minorHAnsi"/>
        </w:rPr>
        <w:t xml:space="preserve"> prend la responsabilité de ses prestations conformément aux usages et coutumes de la profession de la communication, aux dispositions de la loi, de la jurisprudence ainsi que des conséquences dommageables qui pourraient résulter du fait de l’exécution défectueuse de ses prestations.</w:t>
      </w:r>
    </w:p>
    <w:p w:rsidR="008E2277" w:rsidRPr="006D4196" w:rsidRDefault="00A91642" w:rsidP="00865C96">
      <w:pPr>
        <w:tabs>
          <w:tab w:val="left" w:pos="480"/>
        </w:tabs>
        <w:spacing w:before="100" w:after="100"/>
        <w:ind w:right="-2"/>
        <w:contextualSpacing/>
        <w:jc w:val="both"/>
        <w:rPr>
          <w:rFonts w:asciiTheme="minorHAnsi" w:eastAsia="Calibri" w:hAnsiTheme="minorHAnsi" w:cstheme="minorHAnsi"/>
        </w:rPr>
      </w:pPr>
      <w:r w:rsidRPr="006D4196">
        <w:rPr>
          <w:rFonts w:asciiTheme="minorHAnsi" w:eastAsia="Calibri" w:hAnsiTheme="minorHAnsi" w:cstheme="minorHAnsi"/>
        </w:rPr>
        <w:t xml:space="preserve">Le </w:t>
      </w:r>
      <w:r w:rsidR="00865C96">
        <w:rPr>
          <w:rFonts w:asciiTheme="minorHAnsi" w:eastAsia="Calibri" w:hAnsiTheme="minorHAnsi" w:cstheme="minorHAnsi"/>
        </w:rPr>
        <w:t>p</w:t>
      </w:r>
      <w:r w:rsidR="00FA13FD" w:rsidRPr="006D4196">
        <w:rPr>
          <w:rFonts w:asciiTheme="minorHAnsi" w:eastAsia="Calibri" w:hAnsiTheme="minorHAnsi" w:cstheme="minorHAnsi"/>
        </w:rPr>
        <w:t>restataire</w:t>
      </w:r>
      <w:r w:rsidRPr="006D4196">
        <w:rPr>
          <w:rFonts w:asciiTheme="minorHAnsi" w:eastAsia="Calibri" w:hAnsiTheme="minorHAnsi" w:cstheme="minorHAnsi"/>
        </w:rPr>
        <w:t xml:space="preserve"> sera responsable à l’égard du </w:t>
      </w:r>
      <w:r w:rsidR="00147964">
        <w:rPr>
          <w:rFonts w:asciiTheme="minorHAnsi" w:eastAsia="Calibri" w:hAnsiTheme="minorHAnsi" w:cstheme="minorHAnsi"/>
        </w:rPr>
        <w:t>maître</w:t>
      </w:r>
      <w:r w:rsidRPr="006D4196">
        <w:rPr>
          <w:rFonts w:asciiTheme="minorHAnsi" w:eastAsia="Calibri" w:hAnsiTheme="minorHAnsi" w:cstheme="minorHAnsi"/>
        </w:rPr>
        <w:t xml:space="preserve"> d’ouvrage de l’exécution des prestations conformément aux prescriptions du marché et de toute perte subie par le </w:t>
      </w:r>
      <w:r w:rsidR="00147964">
        <w:rPr>
          <w:rFonts w:asciiTheme="minorHAnsi" w:eastAsia="Calibri" w:hAnsiTheme="minorHAnsi" w:cstheme="minorHAnsi"/>
        </w:rPr>
        <w:t>maître</w:t>
      </w:r>
      <w:r w:rsidRPr="006D4196">
        <w:rPr>
          <w:rFonts w:asciiTheme="minorHAnsi" w:eastAsia="Calibri" w:hAnsiTheme="minorHAnsi" w:cstheme="minorHAnsi"/>
        </w:rPr>
        <w:t xml:space="preserve"> d’ouvrage en raison du défaut d’exécution des prestations.</w:t>
      </w:r>
    </w:p>
    <w:p w:rsidR="00A02936" w:rsidRPr="006D4196" w:rsidRDefault="00A02936" w:rsidP="006D4196">
      <w:pPr>
        <w:tabs>
          <w:tab w:val="left" w:pos="480"/>
        </w:tabs>
        <w:spacing w:before="100" w:after="100"/>
        <w:ind w:right="-2"/>
        <w:contextualSpacing/>
        <w:jc w:val="both"/>
        <w:rPr>
          <w:rFonts w:asciiTheme="minorHAnsi" w:hAnsiTheme="minorHAnsi" w:cstheme="minorHAnsi"/>
        </w:rPr>
        <w:sectPr w:rsidR="00A02936" w:rsidRPr="006D4196" w:rsidSect="00BB7314">
          <w:footerReference w:type="even" r:id="rId10"/>
          <w:footerReference w:type="default" r:id="rId11"/>
          <w:pgSz w:w="11906" w:h="16838"/>
          <w:pgMar w:top="1134" w:right="1304" w:bottom="1247" w:left="1304" w:header="709" w:footer="709" w:gutter="0"/>
          <w:cols w:space="708"/>
          <w:docGrid w:linePitch="360"/>
        </w:sectPr>
      </w:pPr>
    </w:p>
    <w:tbl>
      <w:tblPr>
        <w:tblpPr w:leftFromText="141" w:rightFromText="141" w:vertAnchor="text" w:horzAnchor="margin" w:tblpXSpec="center" w:tblpY="213"/>
        <w:tblW w:w="12813" w:type="dxa"/>
        <w:tblLayout w:type="fixed"/>
        <w:tblCellMar>
          <w:left w:w="10" w:type="dxa"/>
          <w:right w:w="10" w:type="dxa"/>
        </w:tblCellMar>
        <w:tblLook w:val="04A0" w:firstRow="1" w:lastRow="0" w:firstColumn="1" w:lastColumn="0" w:noHBand="0" w:noVBand="1"/>
      </w:tblPr>
      <w:tblGrid>
        <w:gridCol w:w="855"/>
        <w:gridCol w:w="6470"/>
        <w:gridCol w:w="1142"/>
        <w:gridCol w:w="755"/>
        <w:gridCol w:w="1723"/>
        <w:gridCol w:w="1868"/>
      </w:tblGrid>
      <w:tr w:rsidR="00A02936" w:rsidRPr="006D4196" w:rsidTr="00A02936">
        <w:trPr>
          <w:tblHeader/>
        </w:trPr>
        <w:tc>
          <w:tcPr>
            <w:tcW w:w="12813" w:type="dxa"/>
            <w:gridSpan w:val="6"/>
            <w:shd w:val="clear" w:color="000000" w:fill="FFFFFF"/>
            <w:tcMar>
              <w:left w:w="70" w:type="dxa"/>
              <w:right w:w="70" w:type="dxa"/>
            </w:tcMar>
            <w:vAlign w:val="center"/>
          </w:tcPr>
          <w:p w:rsidR="00A02936" w:rsidRPr="001A701B" w:rsidRDefault="00805634" w:rsidP="00111581">
            <w:pPr>
              <w:pStyle w:val="Titre2"/>
              <w:contextualSpacing/>
              <w:jc w:val="center"/>
              <w:rPr>
                <w:rFonts w:cstheme="minorHAnsi"/>
                <w:b/>
                <w:bCs/>
                <w:u w:val="single"/>
              </w:rPr>
            </w:pPr>
            <w:bookmarkStart w:id="81" w:name="_Toc468350684"/>
            <w:r w:rsidRPr="001A701B">
              <w:rPr>
                <w:rFonts w:cstheme="minorHAnsi"/>
                <w:b/>
                <w:bCs/>
                <w:u w:val="single"/>
              </w:rPr>
              <w:lastRenderedPageBreak/>
              <w:t>ARTICLE 3</w:t>
            </w:r>
            <w:r w:rsidR="00111581">
              <w:rPr>
                <w:rFonts w:cstheme="minorHAnsi"/>
                <w:b/>
                <w:bCs/>
                <w:u w:val="single"/>
              </w:rPr>
              <w:t>4</w:t>
            </w:r>
            <w:r w:rsidR="00CB0F24" w:rsidRPr="001A701B">
              <w:rPr>
                <w:rFonts w:cstheme="minorHAnsi"/>
                <w:b/>
                <w:bCs/>
                <w:u w:val="single"/>
              </w:rPr>
              <w:t xml:space="preserve"> : </w:t>
            </w:r>
            <w:r w:rsidR="00A02936" w:rsidRPr="001A701B">
              <w:rPr>
                <w:rFonts w:cstheme="minorHAnsi"/>
                <w:b/>
                <w:bCs/>
                <w:u w:val="single"/>
              </w:rPr>
              <w:t>BORDEREAU DES PRIX – DETAIL ESTIMATIF</w:t>
            </w:r>
            <w:bookmarkEnd w:id="81"/>
          </w:p>
          <w:p w:rsidR="00A02936" w:rsidRPr="006D4196" w:rsidRDefault="00A02936" w:rsidP="006D4196">
            <w:pPr>
              <w:pStyle w:val="Titre2"/>
              <w:contextualSpacing/>
              <w:jc w:val="both"/>
              <w:rPr>
                <w:rFonts w:cstheme="minorHAnsi"/>
                <w:b/>
                <w:bCs/>
              </w:rPr>
            </w:pPr>
          </w:p>
        </w:tc>
      </w:tr>
      <w:tr w:rsidR="00A02936" w:rsidRPr="006D4196" w:rsidTr="002969B7">
        <w:trPr>
          <w:tblHeader/>
        </w:trPr>
        <w:tc>
          <w:tcPr>
            <w:tcW w:w="855" w:type="dxa"/>
            <w:tcBorders>
              <w:top w:val="single" w:sz="4" w:space="0" w:color="000000"/>
              <w:left w:val="single" w:sz="4" w:space="0" w:color="000000"/>
              <w:right w:val="single" w:sz="4" w:space="0" w:color="000000"/>
            </w:tcBorders>
            <w:shd w:val="clear" w:color="000000" w:fill="FFFFFF"/>
            <w:tcMar>
              <w:left w:w="70" w:type="dxa"/>
              <w:right w:w="70" w:type="dxa"/>
            </w:tcMar>
            <w:vAlign w:val="center"/>
          </w:tcPr>
          <w:p w:rsidR="00A02936" w:rsidRPr="006D4196" w:rsidRDefault="00A02936" w:rsidP="006D4196">
            <w:pPr>
              <w:ind w:right="-2"/>
              <w:contextualSpacing/>
              <w:jc w:val="both"/>
              <w:rPr>
                <w:rFonts w:asciiTheme="minorHAnsi" w:eastAsia="Calibri" w:hAnsiTheme="minorHAnsi" w:cstheme="minorHAnsi"/>
                <w:b/>
                <w:bCs/>
              </w:rPr>
            </w:pPr>
            <w:r w:rsidRPr="006D4196">
              <w:rPr>
                <w:rFonts w:asciiTheme="minorHAnsi" w:eastAsia="Calibri" w:hAnsiTheme="minorHAnsi" w:cstheme="minorHAnsi"/>
                <w:b/>
                <w:bCs/>
              </w:rPr>
              <w:t>N° des Prix</w:t>
            </w:r>
          </w:p>
        </w:tc>
        <w:tc>
          <w:tcPr>
            <w:tcW w:w="6470" w:type="dxa"/>
            <w:tcBorders>
              <w:top w:val="single" w:sz="4" w:space="0" w:color="000000"/>
              <w:left w:val="single" w:sz="4" w:space="0" w:color="000000"/>
              <w:right w:val="single" w:sz="4" w:space="0" w:color="000000"/>
            </w:tcBorders>
            <w:shd w:val="clear" w:color="auto" w:fill="auto"/>
            <w:tcMar>
              <w:left w:w="70" w:type="dxa"/>
              <w:right w:w="70" w:type="dxa"/>
            </w:tcMar>
            <w:vAlign w:val="center"/>
          </w:tcPr>
          <w:p w:rsidR="00A02936" w:rsidRPr="006D4196" w:rsidRDefault="00A02936" w:rsidP="006D4196">
            <w:pPr>
              <w:ind w:right="-2"/>
              <w:contextualSpacing/>
              <w:jc w:val="both"/>
              <w:rPr>
                <w:rFonts w:asciiTheme="minorHAnsi" w:eastAsia="Calibri" w:hAnsiTheme="minorHAnsi" w:cstheme="minorHAnsi"/>
                <w:b/>
                <w:bCs/>
              </w:rPr>
            </w:pPr>
            <w:r w:rsidRPr="006D4196">
              <w:rPr>
                <w:rFonts w:asciiTheme="minorHAnsi" w:eastAsia="Calibri" w:hAnsiTheme="minorHAnsi" w:cstheme="minorHAnsi"/>
                <w:b/>
                <w:bCs/>
              </w:rPr>
              <w:t>Désignation des prestations</w:t>
            </w:r>
          </w:p>
        </w:tc>
        <w:tc>
          <w:tcPr>
            <w:tcW w:w="1142" w:type="dxa"/>
            <w:tcBorders>
              <w:top w:val="single" w:sz="4" w:space="0" w:color="000000"/>
              <w:left w:val="single" w:sz="4" w:space="0" w:color="000000"/>
              <w:right w:val="single" w:sz="4" w:space="0" w:color="000000"/>
            </w:tcBorders>
            <w:shd w:val="clear" w:color="000000" w:fill="FFFFFF"/>
            <w:tcMar>
              <w:left w:w="70" w:type="dxa"/>
              <w:right w:w="70" w:type="dxa"/>
            </w:tcMar>
            <w:vAlign w:val="center"/>
          </w:tcPr>
          <w:p w:rsidR="00A02936" w:rsidRPr="006D4196" w:rsidRDefault="00A02936" w:rsidP="00147964">
            <w:pPr>
              <w:ind w:right="-2"/>
              <w:contextualSpacing/>
              <w:jc w:val="center"/>
              <w:rPr>
                <w:rFonts w:asciiTheme="minorHAnsi" w:eastAsia="Calibri" w:hAnsiTheme="minorHAnsi" w:cstheme="minorHAnsi"/>
                <w:b/>
                <w:bCs/>
              </w:rPr>
            </w:pPr>
            <w:r w:rsidRPr="006D4196">
              <w:rPr>
                <w:rFonts w:asciiTheme="minorHAnsi" w:eastAsia="Calibri" w:hAnsiTheme="minorHAnsi" w:cstheme="minorHAnsi"/>
                <w:b/>
                <w:bCs/>
              </w:rPr>
              <w:t>Unité de compte</w:t>
            </w:r>
          </w:p>
        </w:tc>
        <w:tc>
          <w:tcPr>
            <w:tcW w:w="755" w:type="dxa"/>
            <w:tcBorders>
              <w:top w:val="single" w:sz="4" w:space="0" w:color="000000"/>
              <w:left w:val="single" w:sz="4" w:space="0" w:color="000000"/>
              <w:right w:val="single" w:sz="4" w:space="0" w:color="000000"/>
            </w:tcBorders>
            <w:shd w:val="clear" w:color="auto" w:fill="auto"/>
            <w:tcMar>
              <w:left w:w="70" w:type="dxa"/>
              <w:right w:w="70" w:type="dxa"/>
            </w:tcMar>
            <w:vAlign w:val="center"/>
          </w:tcPr>
          <w:p w:rsidR="00A02936" w:rsidRPr="006D4196" w:rsidRDefault="00A02936" w:rsidP="00147964">
            <w:pPr>
              <w:ind w:right="-2"/>
              <w:contextualSpacing/>
              <w:jc w:val="center"/>
              <w:rPr>
                <w:rFonts w:asciiTheme="minorHAnsi" w:eastAsia="Calibri" w:hAnsiTheme="minorHAnsi" w:cstheme="minorHAnsi"/>
                <w:b/>
                <w:bCs/>
              </w:rPr>
            </w:pPr>
            <w:r w:rsidRPr="006D4196">
              <w:rPr>
                <w:rFonts w:asciiTheme="minorHAnsi" w:eastAsia="Calibri" w:hAnsiTheme="minorHAnsi" w:cstheme="minorHAnsi"/>
                <w:b/>
                <w:bCs/>
              </w:rPr>
              <w:t>Qté</w:t>
            </w:r>
          </w:p>
        </w:tc>
        <w:tc>
          <w:tcPr>
            <w:tcW w:w="1723" w:type="dxa"/>
            <w:tcBorders>
              <w:top w:val="single" w:sz="4" w:space="0" w:color="000000"/>
              <w:left w:val="single" w:sz="4" w:space="0" w:color="000000"/>
              <w:right w:val="single" w:sz="4" w:space="0" w:color="000000"/>
            </w:tcBorders>
            <w:shd w:val="clear" w:color="auto" w:fill="auto"/>
            <w:tcMar>
              <w:left w:w="70" w:type="dxa"/>
              <w:right w:w="70" w:type="dxa"/>
            </w:tcMar>
            <w:vAlign w:val="center"/>
          </w:tcPr>
          <w:p w:rsidR="00A02936" w:rsidRPr="006D4196" w:rsidRDefault="00A02936" w:rsidP="00147964">
            <w:pPr>
              <w:ind w:right="-2"/>
              <w:contextualSpacing/>
              <w:jc w:val="center"/>
              <w:rPr>
                <w:rFonts w:asciiTheme="minorHAnsi" w:eastAsia="Calibri" w:hAnsiTheme="minorHAnsi" w:cstheme="minorHAnsi"/>
                <w:b/>
                <w:bCs/>
              </w:rPr>
            </w:pPr>
            <w:r w:rsidRPr="006D4196">
              <w:rPr>
                <w:rFonts w:asciiTheme="minorHAnsi" w:eastAsia="Calibri" w:hAnsiTheme="minorHAnsi" w:cstheme="minorHAnsi"/>
                <w:b/>
                <w:bCs/>
              </w:rPr>
              <w:t xml:space="preserve">Prix unitaire </w:t>
            </w:r>
            <w:r w:rsidR="008B132E" w:rsidRPr="006D4196">
              <w:rPr>
                <w:rFonts w:asciiTheme="minorHAnsi" w:eastAsia="Calibri" w:hAnsiTheme="minorHAnsi" w:cstheme="minorHAnsi"/>
                <w:b/>
                <w:bCs/>
              </w:rPr>
              <w:t xml:space="preserve">ou forfaitaire </w:t>
            </w:r>
            <w:r w:rsidRPr="006D4196">
              <w:rPr>
                <w:rFonts w:asciiTheme="minorHAnsi" w:eastAsia="Calibri" w:hAnsiTheme="minorHAnsi" w:cstheme="minorHAnsi"/>
                <w:b/>
                <w:bCs/>
              </w:rPr>
              <w:t>en DH (Hors TVA)</w:t>
            </w:r>
          </w:p>
          <w:p w:rsidR="00A02936" w:rsidRPr="006D4196" w:rsidRDefault="00A02936" w:rsidP="00147964">
            <w:pPr>
              <w:ind w:right="-2"/>
              <w:contextualSpacing/>
              <w:jc w:val="center"/>
              <w:rPr>
                <w:rFonts w:asciiTheme="minorHAnsi" w:eastAsia="Calibri" w:hAnsiTheme="minorHAnsi" w:cstheme="minorHAnsi"/>
                <w:b/>
                <w:bCs/>
              </w:rPr>
            </w:pPr>
            <w:r w:rsidRPr="006D4196">
              <w:rPr>
                <w:rFonts w:asciiTheme="minorHAnsi" w:eastAsia="Calibri" w:hAnsiTheme="minorHAnsi" w:cstheme="minorHAnsi"/>
                <w:b/>
                <w:bCs/>
              </w:rPr>
              <w:t>En Chiffres</w:t>
            </w:r>
          </w:p>
        </w:tc>
        <w:tc>
          <w:tcPr>
            <w:tcW w:w="1868" w:type="dxa"/>
            <w:tcBorders>
              <w:top w:val="single" w:sz="4" w:space="0" w:color="000000"/>
              <w:left w:val="single" w:sz="4" w:space="0" w:color="000000"/>
              <w:right w:val="single" w:sz="4" w:space="0" w:color="000000"/>
            </w:tcBorders>
            <w:shd w:val="clear" w:color="auto" w:fill="auto"/>
            <w:tcMar>
              <w:left w:w="70" w:type="dxa"/>
              <w:right w:w="70" w:type="dxa"/>
            </w:tcMar>
            <w:vAlign w:val="center"/>
          </w:tcPr>
          <w:p w:rsidR="00A02936" w:rsidRPr="006D4196" w:rsidRDefault="00A02936" w:rsidP="00147964">
            <w:pPr>
              <w:ind w:right="-2"/>
              <w:contextualSpacing/>
              <w:jc w:val="center"/>
              <w:rPr>
                <w:rFonts w:asciiTheme="minorHAnsi" w:eastAsia="Calibri" w:hAnsiTheme="minorHAnsi" w:cstheme="minorHAnsi"/>
                <w:b/>
                <w:bCs/>
              </w:rPr>
            </w:pPr>
            <w:r w:rsidRPr="006D4196">
              <w:rPr>
                <w:rFonts w:asciiTheme="minorHAnsi" w:eastAsia="Calibri" w:hAnsiTheme="minorHAnsi" w:cstheme="minorHAnsi"/>
                <w:b/>
                <w:bCs/>
              </w:rPr>
              <w:t>Prix Total</w:t>
            </w:r>
          </w:p>
          <w:p w:rsidR="00A02936" w:rsidRPr="006D4196" w:rsidRDefault="00A02936" w:rsidP="00147964">
            <w:pPr>
              <w:ind w:right="-2"/>
              <w:contextualSpacing/>
              <w:jc w:val="center"/>
              <w:rPr>
                <w:rFonts w:asciiTheme="minorHAnsi" w:eastAsia="Calibri" w:hAnsiTheme="minorHAnsi" w:cstheme="minorHAnsi"/>
                <w:b/>
                <w:bCs/>
              </w:rPr>
            </w:pPr>
            <w:r w:rsidRPr="006D4196">
              <w:rPr>
                <w:rFonts w:asciiTheme="minorHAnsi" w:eastAsia="Calibri" w:hAnsiTheme="minorHAnsi" w:cstheme="minorHAnsi"/>
                <w:b/>
                <w:bCs/>
              </w:rPr>
              <w:t>(en chiffres)</w:t>
            </w:r>
          </w:p>
        </w:tc>
      </w:tr>
      <w:tr w:rsidR="00A02936" w:rsidRPr="006D4196" w:rsidTr="002969B7">
        <w:trPr>
          <w:trHeight w:val="425"/>
        </w:trPr>
        <w:tc>
          <w:tcPr>
            <w:tcW w:w="855" w:type="dxa"/>
            <w:tcBorders>
              <w:top w:val="single" w:sz="4" w:space="0" w:color="auto"/>
              <w:left w:val="single" w:sz="4" w:space="0" w:color="000000"/>
              <w:bottom w:val="single" w:sz="4" w:space="0" w:color="auto"/>
              <w:right w:val="single" w:sz="4" w:space="0" w:color="000000"/>
            </w:tcBorders>
            <w:shd w:val="clear" w:color="000000" w:fill="FFFFFF"/>
            <w:tcMar>
              <w:left w:w="70" w:type="dxa"/>
              <w:right w:w="70" w:type="dxa"/>
            </w:tcMar>
          </w:tcPr>
          <w:p w:rsidR="00A02936" w:rsidRPr="006D4196" w:rsidRDefault="00E91C9A" w:rsidP="006D4196">
            <w:pPr>
              <w:ind w:right="-2"/>
              <w:contextualSpacing/>
              <w:jc w:val="both"/>
              <w:rPr>
                <w:rFonts w:asciiTheme="minorHAnsi" w:eastAsia="Calibri" w:hAnsiTheme="minorHAnsi" w:cstheme="minorHAnsi"/>
              </w:rPr>
            </w:pPr>
            <w:r w:rsidRPr="006D4196">
              <w:rPr>
                <w:rFonts w:asciiTheme="minorHAnsi" w:eastAsia="Calibri" w:hAnsiTheme="minorHAnsi" w:cstheme="minorHAnsi"/>
              </w:rPr>
              <w:t>1</w:t>
            </w:r>
          </w:p>
        </w:tc>
        <w:tc>
          <w:tcPr>
            <w:tcW w:w="6470" w:type="dxa"/>
            <w:tcBorders>
              <w:top w:val="single" w:sz="4" w:space="0" w:color="auto"/>
              <w:left w:val="single" w:sz="4" w:space="0" w:color="000000"/>
              <w:bottom w:val="single" w:sz="4" w:space="0" w:color="auto"/>
              <w:right w:val="single" w:sz="4" w:space="0" w:color="000000"/>
            </w:tcBorders>
            <w:shd w:val="clear" w:color="auto" w:fill="auto"/>
            <w:tcMar>
              <w:left w:w="70" w:type="dxa"/>
              <w:right w:w="70" w:type="dxa"/>
            </w:tcMar>
            <w:vAlign w:val="center"/>
          </w:tcPr>
          <w:p w:rsidR="00A02936" w:rsidRPr="006D4196" w:rsidRDefault="001B7B17" w:rsidP="003772D3">
            <w:pPr>
              <w:autoSpaceDE w:val="0"/>
              <w:autoSpaceDN w:val="0"/>
              <w:adjustRightInd w:val="0"/>
              <w:spacing w:before="100" w:beforeAutospacing="1" w:after="100" w:afterAutospacing="1"/>
              <w:ind w:right="139"/>
              <w:contextualSpacing/>
              <w:jc w:val="both"/>
              <w:rPr>
                <w:rFonts w:asciiTheme="minorHAnsi" w:hAnsiTheme="minorHAnsi" w:cstheme="minorHAnsi"/>
              </w:rPr>
            </w:pPr>
            <w:r w:rsidRPr="006D4196">
              <w:rPr>
                <w:rFonts w:asciiTheme="minorHAnsi" w:hAnsiTheme="minorHAnsi" w:cstheme="minorHAnsi"/>
                <w:b/>
                <w:bCs/>
              </w:rPr>
              <w:t>Conception et réalisation de Bannières Web au standard normalisé</w:t>
            </w:r>
          </w:p>
        </w:tc>
        <w:tc>
          <w:tcPr>
            <w:tcW w:w="1142" w:type="dxa"/>
            <w:tcBorders>
              <w:top w:val="single" w:sz="4" w:space="0" w:color="auto"/>
              <w:left w:val="single" w:sz="4" w:space="0" w:color="000000"/>
              <w:bottom w:val="single" w:sz="4" w:space="0" w:color="auto"/>
              <w:right w:val="single" w:sz="4" w:space="0" w:color="000000"/>
            </w:tcBorders>
            <w:shd w:val="clear" w:color="000000" w:fill="FFFFFF"/>
            <w:tcMar>
              <w:left w:w="70" w:type="dxa"/>
              <w:right w:w="70" w:type="dxa"/>
            </w:tcMar>
            <w:vAlign w:val="center"/>
          </w:tcPr>
          <w:p w:rsidR="00A02936" w:rsidRPr="00560A36" w:rsidRDefault="00A02936" w:rsidP="00147964">
            <w:pPr>
              <w:ind w:right="-2"/>
              <w:contextualSpacing/>
              <w:jc w:val="center"/>
              <w:rPr>
                <w:rFonts w:asciiTheme="minorHAnsi" w:eastAsia="Calibri" w:hAnsiTheme="minorHAnsi" w:cstheme="minorHAnsi"/>
                <w:b/>
                <w:bCs/>
              </w:rPr>
            </w:pPr>
            <w:r w:rsidRPr="00560A36">
              <w:rPr>
                <w:rFonts w:asciiTheme="minorHAnsi" w:eastAsia="Calibri" w:hAnsiTheme="minorHAnsi" w:cstheme="minorHAnsi"/>
                <w:b/>
                <w:bCs/>
              </w:rPr>
              <w:t>ENS</w:t>
            </w:r>
          </w:p>
        </w:tc>
        <w:tc>
          <w:tcPr>
            <w:tcW w:w="755" w:type="dxa"/>
            <w:tcBorders>
              <w:top w:val="single" w:sz="4" w:space="0" w:color="auto"/>
              <w:left w:val="single" w:sz="4" w:space="0" w:color="000000"/>
              <w:bottom w:val="single" w:sz="4" w:space="0" w:color="auto"/>
              <w:right w:val="single" w:sz="4" w:space="0" w:color="000000"/>
            </w:tcBorders>
            <w:shd w:val="clear" w:color="auto" w:fill="auto"/>
            <w:tcMar>
              <w:left w:w="70" w:type="dxa"/>
              <w:right w:w="70" w:type="dxa"/>
            </w:tcMar>
            <w:vAlign w:val="center"/>
          </w:tcPr>
          <w:p w:rsidR="00A02936" w:rsidRPr="00560A36" w:rsidRDefault="00A02936" w:rsidP="00147964">
            <w:pPr>
              <w:ind w:right="-2"/>
              <w:contextualSpacing/>
              <w:jc w:val="center"/>
              <w:rPr>
                <w:rFonts w:asciiTheme="minorHAnsi" w:eastAsia="Calibri" w:hAnsiTheme="minorHAnsi" w:cstheme="minorHAnsi"/>
                <w:b/>
                <w:bCs/>
              </w:rPr>
            </w:pPr>
            <w:r w:rsidRPr="00560A36">
              <w:rPr>
                <w:rFonts w:asciiTheme="minorHAnsi" w:eastAsia="Calibri" w:hAnsiTheme="minorHAnsi" w:cstheme="minorHAnsi"/>
                <w:b/>
                <w:bCs/>
              </w:rPr>
              <w:t>1</w:t>
            </w:r>
          </w:p>
        </w:tc>
        <w:tc>
          <w:tcPr>
            <w:tcW w:w="1723" w:type="dxa"/>
            <w:tcBorders>
              <w:top w:val="single" w:sz="4" w:space="0" w:color="auto"/>
              <w:left w:val="single" w:sz="4" w:space="0" w:color="000000"/>
              <w:bottom w:val="single" w:sz="4" w:space="0" w:color="auto"/>
              <w:right w:val="single" w:sz="4" w:space="0" w:color="000000"/>
            </w:tcBorders>
            <w:shd w:val="clear" w:color="auto" w:fill="auto"/>
            <w:tcMar>
              <w:left w:w="70" w:type="dxa"/>
              <w:right w:w="70" w:type="dxa"/>
            </w:tcMar>
            <w:vAlign w:val="center"/>
          </w:tcPr>
          <w:p w:rsidR="00A02936" w:rsidRPr="006D4196" w:rsidRDefault="00A02936" w:rsidP="00147964">
            <w:pPr>
              <w:ind w:right="-2"/>
              <w:contextualSpacing/>
              <w:jc w:val="center"/>
              <w:rPr>
                <w:rFonts w:asciiTheme="minorHAnsi" w:eastAsia="Calibri" w:hAnsiTheme="minorHAnsi" w:cstheme="minorHAnsi"/>
              </w:rPr>
            </w:pPr>
          </w:p>
        </w:tc>
        <w:tc>
          <w:tcPr>
            <w:tcW w:w="1868" w:type="dxa"/>
            <w:tcBorders>
              <w:top w:val="single" w:sz="4" w:space="0" w:color="auto"/>
              <w:left w:val="single" w:sz="4" w:space="0" w:color="000000"/>
              <w:bottom w:val="single" w:sz="4" w:space="0" w:color="auto"/>
              <w:right w:val="single" w:sz="4" w:space="0" w:color="000000"/>
            </w:tcBorders>
            <w:shd w:val="clear" w:color="auto" w:fill="auto"/>
            <w:tcMar>
              <w:left w:w="70" w:type="dxa"/>
              <w:right w:w="70" w:type="dxa"/>
            </w:tcMar>
            <w:vAlign w:val="center"/>
          </w:tcPr>
          <w:p w:rsidR="00A02936" w:rsidRPr="006D4196" w:rsidRDefault="00A02936" w:rsidP="00147964">
            <w:pPr>
              <w:ind w:right="-2"/>
              <w:contextualSpacing/>
              <w:jc w:val="center"/>
              <w:rPr>
                <w:rFonts w:asciiTheme="minorHAnsi" w:eastAsia="Calibri" w:hAnsiTheme="minorHAnsi" w:cstheme="minorHAnsi"/>
              </w:rPr>
            </w:pPr>
          </w:p>
        </w:tc>
      </w:tr>
      <w:tr w:rsidR="00A02936" w:rsidRPr="006D4196" w:rsidTr="007D0EE5">
        <w:trPr>
          <w:trHeight w:val="757"/>
        </w:trPr>
        <w:tc>
          <w:tcPr>
            <w:tcW w:w="855" w:type="dxa"/>
            <w:tcBorders>
              <w:top w:val="single" w:sz="4" w:space="0" w:color="auto"/>
              <w:left w:val="single" w:sz="4" w:space="0" w:color="000000"/>
              <w:bottom w:val="single" w:sz="4" w:space="0" w:color="auto"/>
              <w:right w:val="single" w:sz="4" w:space="0" w:color="000000"/>
            </w:tcBorders>
            <w:shd w:val="clear" w:color="000000" w:fill="FFFFFF"/>
            <w:tcMar>
              <w:left w:w="70" w:type="dxa"/>
              <w:right w:w="70" w:type="dxa"/>
            </w:tcMar>
          </w:tcPr>
          <w:p w:rsidR="00A02936" w:rsidRPr="006D4196" w:rsidRDefault="00E91C9A" w:rsidP="006D4196">
            <w:pPr>
              <w:ind w:right="-2"/>
              <w:contextualSpacing/>
              <w:jc w:val="both"/>
              <w:rPr>
                <w:rFonts w:asciiTheme="minorHAnsi" w:eastAsia="Calibri" w:hAnsiTheme="minorHAnsi" w:cstheme="minorHAnsi"/>
              </w:rPr>
            </w:pPr>
            <w:r w:rsidRPr="006D4196">
              <w:rPr>
                <w:rFonts w:asciiTheme="minorHAnsi" w:eastAsia="Calibri" w:hAnsiTheme="minorHAnsi" w:cstheme="minorHAnsi"/>
              </w:rPr>
              <w:t>2</w:t>
            </w:r>
          </w:p>
        </w:tc>
        <w:tc>
          <w:tcPr>
            <w:tcW w:w="6470" w:type="dxa"/>
            <w:tcBorders>
              <w:top w:val="single" w:sz="4" w:space="0" w:color="auto"/>
              <w:left w:val="single" w:sz="4" w:space="0" w:color="000000"/>
              <w:bottom w:val="single" w:sz="4" w:space="0" w:color="auto"/>
              <w:right w:val="single" w:sz="4" w:space="0" w:color="000000"/>
            </w:tcBorders>
            <w:shd w:val="clear" w:color="auto" w:fill="auto"/>
            <w:tcMar>
              <w:left w:w="70" w:type="dxa"/>
              <w:right w:w="70" w:type="dxa"/>
            </w:tcMar>
            <w:vAlign w:val="center"/>
          </w:tcPr>
          <w:p w:rsidR="00A02936" w:rsidRPr="006D4196" w:rsidRDefault="00B624CE" w:rsidP="006D4196">
            <w:pPr>
              <w:pStyle w:val="Paragraphedeliste"/>
              <w:widowControl w:val="0"/>
              <w:autoSpaceDE w:val="0"/>
              <w:autoSpaceDN w:val="0"/>
              <w:adjustRightInd w:val="0"/>
              <w:spacing w:before="100" w:beforeAutospacing="1" w:after="100" w:afterAutospacing="1"/>
              <w:ind w:left="0"/>
              <w:jc w:val="both"/>
              <w:rPr>
                <w:rFonts w:asciiTheme="minorHAnsi" w:hAnsiTheme="minorHAnsi" w:cstheme="minorHAnsi"/>
              </w:rPr>
            </w:pPr>
            <w:r w:rsidRPr="006D4196">
              <w:rPr>
                <w:rFonts w:asciiTheme="minorHAnsi" w:eastAsia="Calibri" w:hAnsiTheme="minorHAnsi" w:cstheme="minorHAnsi"/>
                <w:b/>
                <w:bCs/>
                <w:lang w:eastAsia="en-US"/>
              </w:rPr>
              <w:t xml:space="preserve">Conception, production et diffusion d’une campagne Web media </w:t>
            </w:r>
            <w:r w:rsidRPr="006D4196">
              <w:rPr>
                <w:rFonts w:asciiTheme="minorHAnsi" w:eastAsia="Calibri" w:hAnsiTheme="minorHAnsi" w:cstheme="minorHAnsi"/>
                <w:b/>
                <w:bCs/>
                <w:lang w:val="fr-MA" w:eastAsia="en-US"/>
              </w:rPr>
              <w:t>à la performance </w:t>
            </w:r>
          </w:p>
        </w:tc>
        <w:tc>
          <w:tcPr>
            <w:tcW w:w="1142" w:type="dxa"/>
            <w:tcBorders>
              <w:top w:val="single" w:sz="4" w:space="0" w:color="auto"/>
              <w:left w:val="single" w:sz="4" w:space="0" w:color="000000"/>
              <w:bottom w:val="single" w:sz="4" w:space="0" w:color="auto"/>
              <w:right w:val="single" w:sz="4" w:space="0" w:color="000000"/>
            </w:tcBorders>
            <w:shd w:val="clear" w:color="000000" w:fill="FFFFFF"/>
            <w:tcMar>
              <w:left w:w="70" w:type="dxa"/>
              <w:right w:w="70" w:type="dxa"/>
            </w:tcMar>
            <w:vAlign w:val="center"/>
          </w:tcPr>
          <w:p w:rsidR="00A02936" w:rsidRPr="00560A36" w:rsidRDefault="00E73253" w:rsidP="00147964">
            <w:pPr>
              <w:ind w:right="-2"/>
              <w:contextualSpacing/>
              <w:jc w:val="center"/>
              <w:rPr>
                <w:rFonts w:asciiTheme="minorHAnsi" w:eastAsia="Calibri" w:hAnsiTheme="minorHAnsi" w:cstheme="minorHAnsi"/>
                <w:b/>
                <w:bCs/>
              </w:rPr>
            </w:pPr>
            <w:r w:rsidRPr="00560A36">
              <w:rPr>
                <w:rFonts w:asciiTheme="minorHAnsi" w:eastAsia="Calibri" w:hAnsiTheme="minorHAnsi" w:cstheme="minorHAnsi"/>
                <w:b/>
                <w:bCs/>
              </w:rPr>
              <w:t>Clic</w:t>
            </w:r>
          </w:p>
        </w:tc>
        <w:tc>
          <w:tcPr>
            <w:tcW w:w="755" w:type="dxa"/>
            <w:tcBorders>
              <w:top w:val="single" w:sz="4" w:space="0" w:color="auto"/>
              <w:left w:val="single" w:sz="4" w:space="0" w:color="000000"/>
              <w:bottom w:val="single" w:sz="4" w:space="0" w:color="auto"/>
              <w:right w:val="single" w:sz="4" w:space="0" w:color="000000"/>
            </w:tcBorders>
            <w:shd w:val="clear" w:color="auto" w:fill="auto"/>
            <w:tcMar>
              <w:left w:w="70" w:type="dxa"/>
              <w:right w:w="70" w:type="dxa"/>
            </w:tcMar>
            <w:vAlign w:val="center"/>
          </w:tcPr>
          <w:p w:rsidR="00A02936" w:rsidRPr="00560A36" w:rsidRDefault="003C54D6" w:rsidP="00147964">
            <w:pPr>
              <w:ind w:right="-2"/>
              <w:contextualSpacing/>
              <w:jc w:val="center"/>
              <w:rPr>
                <w:rFonts w:asciiTheme="minorHAnsi" w:eastAsia="Calibri" w:hAnsiTheme="minorHAnsi" w:cstheme="minorHAnsi"/>
                <w:b/>
                <w:bCs/>
              </w:rPr>
            </w:pPr>
            <w:r>
              <w:rPr>
                <w:rFonts w:asciiTheme="minorHAnsi" w:eastAsia="Calibri" w:hAnsiTheme="minorHAnsi" w:cstheme="minorHAnsi"/>
                <w:b/>
                <w:bCs/>
              </w:rPr>
              <w:t>2</w:t>
            </w:r>
            <w:r w:rsidR="00E73253" w:rsidRPr="00560A36">
              <w:rPr>
                <w:rFonts w:asciiTheme="minorHAnsi" w:eastAsia="Calibri" w:hAnsiTheme="minorHAnsi" w:cstheme="minorHAnsi"/>
                <w:b/>
                <w:bCs/>
              </w:rPr>
              <w:t>0000</w:t>
            </w:r>
          </w:p>
        </w:tc>
        <w:tc>
          <w:tcPr>
            <w:tcW w:w="1723" w:type="dxa"/>
            <w:tcBorders>
              <w:top w:val="single" w:sz="4" w:space="0" w:color="auto"/>
              <w:left w:val="single" w:sz="4" w:space="0" w:color="000000"/>
              <w:bottom w:val="single" w:sz="4" w:space="0" w:color="auto"/>
              <w:right w:val="single" w:sz="4" w:space="0" w:color="000000"/>
            </w:tcBorders>
            <w:shd w:val="clear" w:color="auto" w:fill="auto"/>
            <w:tcMar>
              <w:left w:w="70" w:type="dxa"/>
              <w:right w:w="70" w:type="dxa"/>
            </w:tcMar>
            <w:vAlign w:val="center"/>
          </w:tcPr>
          <w:p w:rsidR="00A02936" w:rsidRPr="006D4196" w:rsidRDefault="00A02936" w:rsidP="00147964">
            <w:pPr>
              <w:ind w:right="-2"/>
              <w:contextualSpacing/>
              <w:jc w:val="center"/>
              <w:rPr>
                <w:rFonts w:asciiTheme="minorHAnsi" w:eastAsia="Calibri" w:hAnsiTheme="minorHAnsi" w:cstheme="minorHAnsi"/>
              </w:rPr>
            </w:pPr>
          </w:p>
        </w:tc>
        <w:tc>
          <w:tcPr>
            <w:tcW w:w="1868" w:type="dxa"/>
            <w:tcBorders>
              <w:top w:val="single" w:sz="4" w:space="0" w:color="auto"/>
              <w:left w:val="single" w:sz="4" w:space="0" w:color="000000"/>
              <w:bottom w:val="single" w:sz="4" w:space="0" w:color="auto"/>
              <w:right w:val="single" w:sz="4" w:space="0" w:color="000000"/>
            </w:tcBorders>
            <w:shd w:val="clear" w:color="auto" w:fill="auto"/>
            <w:tcMar>
              <w:left w:w="70" w:type="dxa"/>
              <w:right w:w="70" w:type="dxa"/>
            </w:tcMar>
            <w:vAlign w:val="center"/>
          </w:tcPr>
          <w:p w:rsidR="00A02936" w:rsidRPr="006D4196" w:rsidRDefault="00A02936" w:rsidP="00147964">
            <w:pPr>
              <w:ind w:right="-2"/>
              <w:contextualSpacing/>
              <w:jc w:val="center"/>
              <w:rPr>
                <w:rFonts w:asciiTheme="minorHAnsi" w:eastAsia="Calibri" w:hAnsiTheme="minorHAnsi" w:cstheme="minorHAnsi"/>
              </w:rPr>
            </w:pPr>
          </w:p>
        </w:tc>
      </w:tr>
      <w:tr w:rsidR="00B624CE" w:rsidRPr="006D4196" w:rsidTr="007D0EE5">
        <w:trPr>
          <w:trHeight w:val="838"/>
        </w:trPr>
        <w:tc>
          <w:tcPr>
            <w:tcW w:w="855" w:type="dxa"/>
            <w:tcBorders>
              <w:top w:val="single" w:sz="4" w:space="0" w:color="auto"/>
              <w:left w:val="single" w:sz="4" w:space="0" w:color="000000"/>
              <w:bottom w:val="single" w:sz="4" w:space="0" w:color="auto"/>
              <w:right w:val="single" w:sz="4" w:space="0" w:color="000000"/>
            </w:tcBorders>
            <w:shd w:val="clear" w:color="000000" w:fill="FFFFFF"/>
            <w:tcMar>
              <w:left w:w="70" w:type="dxa"/>
              <w:right w:w="70" w:type="dxa"/>
            </w:tcMar>
          </w:tcPr>
          <w:p w:rsidR="00B624CE" w:rsidRPr="006D4196" w:rsidRDefault="00B624CE" w:rsidP="006D4196">
            <w:pPr>
              <w:ind w:right="-2"/>
              <w:contextualSpacing/>
              <w:jc w:val="both"/>
              <w:rPr>
                <w:rFonts w:asciiTheme="minorHAnsi" w:eastAsia="Calibri" w:hAnsiTheme="minorHAnsi" w:cstheme="minorHAnsi"/>
              </w:rPr>
            </w:pPr>
            <w:r w:rsidRPr="006D4196">
              <w:rPr>
                <w:rFonts w:asciiTheme="minorHAnsi" w:eastAsia="Calibri" w:hAnsiTheme="minorHAnsi" w:cstheme="minorHAnsi"/>
              </w:rPr>
              <w:t>3</w:t>
            </w:r>
          </w:p>
        </w:tc>
        <w:tc>
          <w:tcPr>
            <w:tcW w:w="6470" w:type="dxa"/>
            <w:tcBorders>
              <w:top w:val="single" w:sz="4" w:space="0" w:color="auto"/>
              <w:left w:val="single" w:sz="4" w:space="0" w:color="000000"/>
              <w:bottom w:val="single" w:sz="4" w:space="0" w:color="auto"/>
              <w:right w:val="single" w:sz="4" w:space="0" w:color="000000"/>
            </w:tcBorders>
            <w:shd w:val="clear" w:color="auto" w:fill="auto"/>
            <w:tcMar>
              <w:left w:w="70" w:type="dxa"/>
              <w:right w:w="70" w:type="dxa"/>
            </w:tcMar>
            <w:vAlign w:val="center"/>
          </w:tcPr>
          <w:p w:rsidR="00B624CE" w:rsidRPr="006D4196" w:rsidRDefault="00B624CE" w:rsidP="00FC1D57">
            <w:pPr>
              <w:ind w:right="-283"/>
              <w:contextualSpacing/>
              <w:jc w:val="both"/>
              <w:rPr>
                <w:rFonts w:asciiTheme="minorHAnsi" w:eastAsia="Calibri" w:hAnsiTheme="minorHAnsi" w:cstheme="minorHAnsi"/>
                <w:b/>
                <w:bCs/>
                <w:lang w:eastAsia="en-US"/>
              </w:rPr>
            </w:pPr>
            <w:r w:rsidRPr="006D4196">
              <w:rPr>
                <w:rFonts w:asciiTheme="minorHAnsi" w:eastAsia="Calibri" w:hAnsiTheme="minorHAnsi" w:cstheme="minorHAnsi"/>
                <w:b/>
                <w:bCs/>
                <w:lang w:eastAsia="en-US"/>
              </w:rPr>
              <w:t xml:space="preserve">Conception, production et diffusion d’une campagne sur cinq (5) plateformes </w:t>
            </w:r>
            <w:r w:rsidR="008C6EF1" w:rsidRPr="006D4196">
              <w:rPr>
                <w:rFonts w:asciiTheme="minorHAnsi" w:eastAsia="Calibri" w:hAnsiTheme="minorHAnsi" w:cstheme="minorHAnsi"/>
                <w:b/>
                <w:bCs/>
                <w:lang w:eastAsia="en-US"/>
              </w:rPr>
              <w:t>Emailing</w:t>
            </w:r>
          </w:p>
        </w:tc>
        <w:tc>
          <w:tcPr>
            <w:tcW w:w="1142" w:type="dxa"/>
            <w:tcBorders>
              <w:top w:val="single" w:sz="4" w:space="0" w:color="auto"/>
              <w:left w:val="single" w:sz="4" w:space="0" w:color="000000"/>
              <w:bottom w:val="single" w:sz="4" w:space="0" w:color="auto"/>
              <w:right w:val="single" w:sz="4" w:space="0" w:color="000000"/>
            </w:tcBorders>
            <w:shd w:val="clear" w:color="000000" w:fill="FFFFFF"/>
            <w:tcMar>
              <w:left w:w="70" w:type="dxa"/>
              <w:right w:w="70" w:type="dxa"/>
            </w:tcMar>
            <w:vAlign w:val="center"/>
          </w:tcPr>
          <w:p w:rsidR="00B624CE" w:rsidRPr="00560A36" w:rsidRDefault="007D0EE5" w:rsidP="00147964">
            <w:pPr>
              <w:ind w:right="-2"/>
              <w:contextualSpacing/>
              <w:jc w:val="center"/>
              <w:rPr>
                <w:rFonts w:asciiTheme="minorHAnsi" w:eastAsia="Calibri" w:hAnsiTheme="minorHAnsi" w:cstheme="minorHAnsi"/>
                <w:b/>
                <w:bCs/>
              </w:rPr>
            </w:pPr>
            <w:r w:rsidRPr="00560A36">
              <w:rPr>
                <w:rFonts w:asciiTheme="minorHAnsi" w:eastAsia="Calibri" w:hAnsiTheme="minorHAnsi" w:cstheme="minorHAnsi"/>
                <w:b/>
                <w:bCs/>
              </w:rPr>
              <w:t>ENS</w:t>
            </w:r>
          </w:p>
        </w:tc>
        <w:tc>
          <w:tcPr>
            <w:tcW w:w="755" w:type="dxa"/>
            <w:tcBorders>
              <w:top w:val="single" w:sz="4" w:space="0" w:color="auto"/>
              <w:left w:val="single" w:sz="4" w:space="0" w:color="000000"/>
              <w:bottom w:val="single" w:sz="4" w:space="0" w:color="auto"/>
              <w:right w:val="single" w:sz="4" w:space="0" w:color="000000"/>
            </w:tcBorders>
            <w:shd w:val="clear" w:color="auto" w:fill="auto"/>
            <w:tcMar>
              <w:left w:w="70" w:type="dxa"/>
              <w:right w:w="70" w:type="dxa"/>
            </w:tcMar>
            <w:vAlign w:val="center"/>
          </w:tcPr>
          <w:p w:rsidR="00B624CE" w:rsidRPr="00560A36" w:rsidRDefault="00B624CE" w:rsidP="00147964">
            <w:pPr>
              <w:ind w:right="-2"/>
              <w:contextualSpacing/>
              <w:jc w:val="center"/>
              <w:rPr>
                <w:rFonts w:asciiTheme="minorHAnsi" w:eastAsia="Calibri" w:hAnsiTheme="minorHAnsi" w:cstheme="minorHAnsi"/>
                <w:b/>
                <w:bCs/>
              </w:rPr>
            </w:pPr>
            <w:r w:rsidRPr="00560A36">
              <w:rPr>
                <w:rFonts w:asciiTheme="minorHAnsi" w:eastAsia="Calibri" w:hAnsiTheme="minorHAnsi" w:cstheme="minorHAnsi"/>
                <w:b/>
                <w:bCs/>
              </w:rPr>
              <w:t>1</w:t>
            </w:r>
          </w:p>
        </w:tc>
        <w:tc>
          <w:tcPr>
            <w:tcW w:w="1723" w:type="dxa"/>
            <w:tcBorders>
              <w:top w:val="single" w:sz="4" w:space="0" w:color="auto"/>
              <w:left w:val="single" w:sz="4" w:space="0" w:color="000000"/>
              <w:bottom w:val="single" w:sz="4" w:space="0" w:color="auto"/>
              <w:right w:val="single" w:sz="4" w:space="0" w:color="000000"/>
            </w:tcBorders>
            <w:shd w:val="clear" w:color="auto" w:fill="auto"/>
            <w:tcMar>
              <w:left w:w="70" w:type="dxa"/>
              <w:right w:w="70" w:type="dxa"/>
            </w:tcMar>
            <w:vAlign w:val="center"/>
          </w:tcPr>
          <w:p w:rsidR="00B624CE" w:rsidRPr="006D4196" w:rsidRDefault="00B624CE" w:rsidP="00147964">
            <w:pPr>
              <w:ind w:right="-2"/>
              <w:contextualSpacing/>
              <w:jc w:val="center"/>
              <w:rPr>
                <w:rFonts w:asciiTheme="minorHAnsi" w:eastAsia="Calibri" w:hAnsiTheme="minorHAnsi" w:cstheme="minorHAnsi"/>
              </w:rPr>
            </w:pPr>
          </w:p>
        </w:tc>
        <w:tc>
          <w:tcPr>
            <w:tcW w:w="1868" w:type="dxa"/>
            <w:tcBorders>
              <w:top w:val="single" w:sz="4" w:space="0" w:color="auto"/>
              <w:left w:val="single" w:sz="4" w:space="0" w:color="000000"/>
              <w:bottom w:val="single" w:sz="4" w:space="0" w:color="auto"/>
              <w:right w:val="single" w:sz="4" w:space="0" w:color="000000"/>
            </w:tcBorders>
            <w:shd w:val="clear" w:color="auto" w:fill="auto"/>
            <w:tcMar>
              <w:left w:w="70" w:type="dxa"/>
              <w:right w:w="70" w:type="dxa"/>
            </w:tcMar>
            <w:vAlign w:val="center"/>
          </w:tcPr>
          <w:p w:rsidR="00B624CE" w:rsidRPr="006D4196" w:rsidRDefault="00B624CE" w:rsidP="00147964">
            <w:pPr>
              <w:ind w:right="-2"/>
              <w:contextualSpacing/>
              <w:jc w:val="center"/>
              <w:rPr>
                <w:rFonts w:asciiTheme="minorHAnsi" w:eastAsia="Calibri" w:hAnsiTheme="minorHAnsi" w:cstheme="minorHAnsi"/>
              </w:rPr>
            </w:pPr>
          </w:p>
        </w:tc>
      </w:tr>
      <w:tr w:rsidR="00A02936" w:rsidRPr="006D4196" w:rsidTr="00FE5B25">
        <w:trPr>
          <w:trHeight w:val="280"/>
        </w:trPr>
        <w:tc>
          <w:tcPr>
            <w:tcW w:w="10945" w:type="dxa"/>
            <w:gridSpan w:val="5"/>
            <w:tcBorders>
              <w:top w:val="single" w:sz="4" w:space="0" w:color="auto"/>
              <w:left w:val="single" w:sz="4" w:space="0" w:color="000000"/>
              <w:bottom w:val="single" w:sz="4" w:space="0" w:color="auto"/>
              <w:right w:val="single" w:sz="4" w:space="0" w:color="auto"/>
            </w:tcBorders>
            <w:shd w:val="clear" w:color="000000" w:fill="FFFFFF"/>
            <w:tcMar>
              <w:left w:w="70" w:type="dxa"/>
              <w:right w:w="70" w:type="dxa"/>
            </w:tcMar>
            <w:vAlign w:val="center"/>
          </w:tcPr>
          <w:p w:rsidR="00A02936" w:rsidRPr="006D4196" w:rsidRDefault="00A02936" w:rsidP="00147964">
            <w:pPr>
              <w:contextualSpacing/>
              <w:jc w:val="right"/>
              <w:rPr>
                <w:rFonts w:asciiTheme="minorHAnsi" w:eastAsia="Calibri" w:hAnsiTheme="minorHAnsi" w:cstheme="minorHAnsi"/>
                <w:b/>
                <w:bCs/>
                <w:lang w:val="en-US"/>
              </w:rPr>
            </w:pPr>
            <w:r w:rsidRPr="006D4196">
              <w:rPr>
                <w:rFonts w:asciiTheme="minorHAnsi" w:eastAsia="Calibri" w:hAnsiTheme="minorHAnsi" w:cstheme="minorHAnsi"/>
                <w:b/>
                <w:bCs/>
                <w:lang w:val="en-US"/>
              </w:rPr>
              <w:t>Total Hors TVA</w:t>
            </w:r>
          </w:p>
        </w:tc>
        <w:tc>
          <w:tcPr>
            <w:tcW w:w="1868" w:type="dxa"/>
            <w:tcBorders>
              <w:top w:val="single" w:sz="4" w:space="0" w:color="auto"/>
              <w:left w:val="single" w:sz="4" w:space="0" w:color="auto"/>
              <w:bottom w:val="single" w:sz="4" w:space="0" w:color="auto"/>
              <w:right w:val="single" w:sz="4" w:space="0" w:color="000000"/>
            </w:tcBorders>
            <w:shd w:val="clear" w:color="000000" w:fill="FFFFFF"/>
            <w:vAlign w:val="center"/>
          </w:tcPr>
          <w:p w:rsidR="00A02936" w:rsidRPr="006D4196" w:rsidRDefault="00A02936" w:rsidP="006D4196">
            <w:pPr>
              <w:contextualSpacing/>
              <w:jc w:val="both"/>
              <w:rPr>
                <w:rFonts w:asciiTheme="minorHAnsi" w:eastAsia="Calibri" w:hAnsiTheme="minorHAnsi" w:cstheme="minorHAnsi"/>
                <w:b/>
                <w:bCs/>
                <w:lang w:val="en-US"/>
              </w:rPr>
            </w:pPr>
          </w:p>
        </w:tc>
      </w:tr>
      <w:tr w:rsidR="00A02936" w:rsidRPr="006D4196" w:rsidTr="00FE5B25">
        <w:trPr>
          <w:trHeight w:val="1"/>
        </w:trPr>
        <w:tc>
          <w:tcPr>
            <w:tcW w:w="10945" w:type="dxa"/>
            <w:gridSpan w:val="5"/>
            <w:tcBorders>
              <w:top w:val="single" w:sz="4" w:space="0" w:color="000000"/>
              <w:left w:val="single" w:sz="4" w:space="0" w:color="000000"/>
              <w:bottom w:val="single" w:sz="4" w:space="0" w:color="000000"/>
              <w:right w:val="single" w:sz="4" w:space="0" w:color="auto"/>
            </w:tcBorders>
            <w:shd w:val="clear" w:color="000000" w:fill="FFFFFF"/>
            <w:tcMar>
              <w:left w:w="70" w:type="dxa"/>
              <w:right w:w="70" w:type="dxa"/>
            </w:tcMar>
            <w:vAlign w:val="center"/>
          </w:tcPr>
          <w:p w:rsidR="00A02936" w:rsidRPr="006D4196" w:rsidRDefault="00A02936" w:rsidP="00147964">
            <w:pPr>
              <w:ind w:right="-2"/>
              <w:contextualSpacing/>
              <w:jc w:val="right"/>
              <w:rPr>
                <w:rFonts w:asciiTheme="minorHAnsi" w:eastAsia="Calibri" w:hAnsiTheme="minorHAnsi" w:cstheme="minorHAnsi"/>
              </w:rPr>
            </w:pPr>
            <w:r w:rsidRPr="006D4196">
              <w:rPr>
                <w:rFonts w:asciiTheme="minorHAnsi" w:eastAsia="Calibri" w:hAnsiTheme="minorHAnsi" w:cstheme="minorHAnsi"/>
                <w:b/>
              </w:rPr>
              <w:t>TVA</w:t>
            </w:r>
            <w:r w:rsidR="00FC2999" w:rsidRPr="006D4196">
              <w:rPr>
                <w:rFonts w:asciiTheme="minorHAnsi" w:eastAsia="Calibri" w:hAnsiTheme="minorHAnsi" w:cstheme="minorHAnsi"/>
                <w:b/>
              </w:rPr>
              <w:t xml:space="preserve"> (…. %)</w:t>
            </w:r>
          </w:p>
        </w:tc>
        <w:tc>
          <w:tcPr>
            <w:tcW w:w="1868" w:type="dxa"/>
            <w:tcBorders>
              <w:top w:val="single" w:sz="4" w:space="0" w:color="000000"/>
              <w:left w:val="single" w:sz="4" w:space="0" w:color="auto"/>
              <w:bottom w:val="single" w:sz="4" w:space="0" w:color="000000"/>
              <w:right w:val="single" w:sz="4" w:space="0" w:color="000000"/>
            </w:tcBorders>
            <w:shd w:val="clear" w:color="auto" w:fill="auto"/>
            <w:tcMar>
              <w:left w:w="70" w:type="dxa"/>
              <w:right w:w="70" w:type="dxa"/>
            </w:tcMar>
            <w:vAlign w:val="center"/>
          </w:tcPr>
          <w:p w:rsidR="00A02936" w:rsidRPr="006D4196" w:rsidRDefault="00A02936" w:rsidP="006D4196">
            <w:pPr>
              <w:ind w:right="-2"/>
              <w:contextualSpacing/>
              <w:jc w:val="both"/>
              <w:rPr>
                <w:rFonts w:asciiTheme="minorHAnsi" w:eastAsia="Calibri" w:hAnsiTheme="minorHAnsi" w:cstheme="minorHAnsi"/>
                <w:b/>
                <w:bCs/>
              </w:rPr>
            </w:pPr>
          </w:p>
        </w:tc>
      </w:tr>
      <w:tr w:rsidR="00A02936" w:rsidRPr="006D4196" w:rsidTr="00FE5B25">
        <w:trPr>
          <w:trHeight w:val="1"/>
        </w:trPr>
        <w:tc>
          <w:tcPr>
            <w:tcW w:w="10945" w:type="dxa"/>
            <w:gridSpan w:val="5"/>
            <w:tcBorders>
              <w:top w:val="single" w:sz="4" w:space="0" w:color="000000"/>
              <w:left w:val="single" w:sz="4" w:space="0" w:color="000000"/>
              <w:bottom w:val="single" w:sz="4" w:space="0" w:color="000000"/>
              <w:right w:val="single" w:sz="4" w:space="0" w:color="auto"/>
            </w:tcBorders>
            <w:shd w:val="clear" w:color="000000" w:fill="FFFFFF"/>
            <w:tcMar>
              <w:left w:w="70" w:type="dxa"/>
              <w:right w:w="70" w:type="dxa"/>
            </w:tcMar>
            <w:vAlign w:val="center"/>
          </w:tcPr>
          <w:p w:rsidR="00A02936" w:rsidRPr="006D4196" w:rsidRDefault="00A02936" w:rsidP="00147964">
            <w:pPr>
              <w:ind w:right="-2"/>
              <w:contextualSpacing/>
              <w:jc w:val="right"/>
              <w:rPr>
                <w:rFonts w:asciiTheme="minorHAnsi" w:eastAsia="Calibri" w:hAnsiTheme="minorHAnsi" w:cstheme="minorHAnsi"/>
              </w:rPr>
            </w:pPr>
            <w:r w:rsidRPr="006D4196">
              <w:rPr>
                <w:rFonts w:asciiTheme="minorHAnsi" w:eastAsia="Calibri" w:hAnsiTheme="minorHAnsi" w:cstheme="minorHAnsi"/>
                <w:b/>
              </w:rPr>
              <w:t>Total TTC</w:t>
            </w:r>
          </w:p>
        </w:tc>
        <w:tc>
          <w:tcPr>
            <w:tcW w:w="1868" w:type="dxa"/>
            <w:tcBorders>
              <w:top w:val="single" w:sz="4" w:space="0" w:color="000000"/>
              <w:left w:val="single" w:sz="4" w:space="0" w:color="auto"/>
              <w:bottom w:val="single" w:sz="4" w:space="0" w:color="000000"/>
              <w:right w:val="single" w:sz="4" w:space="0" w:color="000000"/>
            </w:tcBorders>
            <w:shd w:val="clear" w:color="auto" w:fill="auto"/>
            <w:tcMar>
              <w:left w:w="70" w:type="dxa"/>
              <w:right w:w="70" w:type="dxa"/>
            </w:tcMar>
            <w:vAlign w:val="center"/>
          </w:tcPr>
          <w:p w:rsidR="00A02936" w:rsidRPr="006D4196" w:rsidRDefault="00A02936" w:rsidP="006D4196">
            <w:pPr>
              <w:ind w:right="-2"/>
              <w:contextualSpacing/>
              <w:jc w:val="both"/>
              <w:rPr>
                <w:rFonts w:asciiTheme="minorHAnsi" w:eastAsia="Calibri" w:hAnsiTheme="minorHAnsi" w:cstheme="minorHAnsi"/>
                <w:b/>
                <w:bCs/>
              </w:rPr>
            </w:pPr>
          </w:p>
        </w:tc>
      </w:tr>
    </w:tbl>
    <w:p w:rsidR="00541FE0" w:rsidRPr="006D4196" w:rsidRDefault="00541FE0" w:rsidP="006D4196">
      <w:pPr>
        <w:spacing w:beforeLines="60" w:before="144" w:after="60"/>
        <w:ind w:right="139"/>
        <w:contextualSpacing/>
        <w:jc w:val="both"/>
        <w:rPr>
          <w:rFonts w:asciiTheme="minorHAnsi" w:hAnsiTheme="minorHAnsi" w:cstheme="minorHAnsi"/>
          <w:b/>
        </w:rPr>
      </w:pPr>
    </w:p>
    <w:p w:rsidR="00F002F4" w:rsidRPr="006D4196" w:rsidRDefault="00F002F4" w:rsidP="00147964"/>
    <w:p w:rsidR="00F002F4" w:rsidRPr="006D4196" w:rsidRDefault="00F002F4" w:rsidP="006D4196">
      <w:pPr>
        <w:spacing w:beforeLines="60" w:before="144" w:after="60"/>
        <w:ind w:right="139"/>
        <w:contextualSpacing/>
        <w:jc w:val="both"/>
        <w:rPr>
          <w:rFonts w:asciiTheme="minorHAnsi" w:hAnsiTheme="minorHAnsi" w:cstheme="minorHAnsi"/>
          <w:b/>
        </w:rPr>
      </w:pPr>
    </w:p>
    <w:p w:rsidR="00F002F4" w:rsidRPr="006D4196" w:rsidRDefault="00F002F4" w:rsidP="006D4196">
      <w:pPr>
        <w:spacing w:beforeLines="60" w:before="144" w:after="60"/>
        <w:ind w:right="139"/>
        <w:contextualSpacing/>
        <w:jc w:val="both"/>
        <w:rPr>
          <w:rFonts w:asciiTheme="minorHAnsi" w:hAnsiTheme="minorHAnsi" w:cstheme="minorHAnsi"/>
          <w:b/>
        </w:rPr>
      </w:pPr>
    </w:p>
    <w:p w:rsidR="00F002F4" w:rsidRPr="006D4196" w:rsidRDefault="00F002F4" w:rsidP="006D4196">
      <w:pPr>
        <w:spacing w:beforeLines="60" w:before="144" w:after="60"/>
        <w:ind w:right="139"/>
        <w:contextualSpacing/>
        <w:jc w:val="both"/>
        <w:rPr>
          <w:rFonts w:asciiTheme="minorHAnsi" w:hAnsiTheme="minorHAnsi" w:cstheme="minorHAnsi"/>
          <w:b/>
        </w:rPr>
      </w:pPr>
    </w:p>
    <w:p w:rsidR="00F002F4" w:rsidRPr="006D4196" w:rsidRDefault="00F002F4" w:rsidP="006D4196">
      <w:pPr>
        <w:spacing w:beforeLines="60" w:before="144" w:after="60"/>
        <w:ind w:right="139"/>
        <w:contextualSpacing/>
        <w:jc w:val="both"/>
        <w:rPr>
          <w:rFonts w:asciiTheme="minorHAnsi" w:hAnsiTheme="minorHAnsi" w:cstheme="minorHAnsi"/>
          <w:b/>
        </w:rPr>
      </w:pPr>
    </w:p>
    <w:p w:rsidR="003E6A14" w:rsidRPr="006D4196" w:rsidRDefault="003E6A14" w:rsidP="006D4196">
      <w:pPr>
        <w:spacing w:beforeLines="60" w:before="144" w:after="60"/>
        <w:ind w:right="139"/>
        <w:contextualSpacing/>
        <w:jc w:val="both"/>
        <w:rPr>
          <w:rFonts w:asciiTheme="minorHAnsi" w:hAnsiTheme="minorHAnsi" w:cstheme="minorHAnsi"/>
          <w:b/>
        </w:rPr>
      </w:pPr>
    </w:p>
    <w:p w:rsidR="003E6A14" w:rsidRPr="006D4196" w:rsidRDefault="003E6A14" w:rsidP="006D4196">
      <w:pPr>
        <w:spacing w:beforeLines="60" w:before="144" w:after="60"/>
        <w:ind w:right="139"/>
        <w:contextualSpacing/>
        <w:jc w:val="both"/>
        <w:rPr>
          <w:rFonts w:asciiTheme="minorHAnsi" w:hAnsiTheme="minorHAnsi" w:cstheme="minorHAnsi"/>
          <w:b/>
        </w:rPr>
      </w:pPr>
    </w:p>
    <w:p w:rsidR="003E6A14" w:rsidRPr="006D4196" w:rsidRDefault="003E6A14" w:rsidP="006D4196">
      <w:pPr>
        <w:spacing w:beforeLines="60" w:before="144" w:after="60"/>
        <w:ind w:right="139"/>
        <w:contextualSpacing/>
        <w:jc w:val="both"/>
        <w:rPr>
          <w:rFonts w:asciiTheme="minorHAnsi" w:hAnsiTheme="minorHAnsi" w:cstheme="minorHAnsi"/>
          <w:b/>
        </w:rPr>
      </w:pPr>
    </w:p>
    <w:p w:rsidR="00881E88" w:rsidRPr="006D4196" w:rsidRDefault="00881E88" w:rsidP="006D4196">
      <w:pPr>
        <w:spacing w:beforeLines="60" w:before="144" w:after="60"/>
        <w:ind w:left="1134" w:right="139"/>
        <w:contextualSpacing/>
        <w:jc w:val="both"/>
        <w:rPr>
          <w:rFonts w:asciiTheme="minorHAnsi" w:hAnsiTheme="minorHAnsi" w:cstheme="minorHAnsi"/>
          <w:b/>
        </w:rPr>
      </w:pPr>
    </w:p>
    <w:p w:rsidR="00881E88" w:rsidRPr="006D4196" w:rsidRDefault="00881E88" w:rsidP="006D4196">
      <w:pPr>
        <w:spacing w:beforeLines="60" w:before="144" w:after="60"/>
        <w:ind w:left="1134" w:right="139"/>
        <w:contextualSpacing/>
        <w:jc w:val="both"/>
        <w:rPr>
          <w:rFonts w:asciiTheme="minorHAnsi" w:hAnsiTheme="minorHAnsi" w:cstheme="minorHAnsi"/>
          <w:b/>
        </w:rPr>
      </w:pPr>
    </w:p>
    <w:p w:rsidR="00881E88" w:rsidRPr="006D4196" w:rsidRDefault="00881E88" w:rsidP="006D4196">
      <w:pPr>
        <w:spacing w:beforeLines="60" w:before="144" w:after="60"/>
        <w:ind w:left="1134" w:right="139"/>
        <w:contextualSpacing/>
        <w:jc w:val="both"/>
        <w:rPr>
          <w:rFonts w:asciiTheme="minorHAnsi" w:hAnsiTheme="minorHAnsi" w:cstheme="minorHAnsi"/>
          <w:b/>
        </w:rPr>
      </w:pPr>
    </w:p>
    <w:p w:rsidR="0050777D" w:rsidRPr="006D4196" w:rsidRDefault="0050777D" w:rsidP="006D4196">
      <w:pPr>
        <w:spacing w:beforeLines="60" w:before="144" w:after="60"/>
        <w:ind w:left="1134" w:right="139"/>
        <w:contextualSpacing/>
        <w:jc w:val="both"/>
        <w:rPr>
          <w:rFonts w:asciiTheme="minorHAnsi" w:hAnsiTheme="minorHAnsi" w:cstheme="minorHAnsi"/>
          <w:b/>
        </w:rPr>
      </w:pPr>
    </w:p>
    <w:p w:rsidR="0050777D" w:rsidRPr="006D4196" w:rsidRDefault="0050777D" w:rsidP="006D4196">
      <w:pPr>
        <w:spacing w:beforeLines="60" w:before="144" w:after="60"/>
        <w:ind w:left="1134" w:right="139"/>
        <w:contextualSpacing/>
        <w:jc w:val="both"/>
        <w:rPr>
          <w:rFonts w:asciiTheme="minorHAnsi" w:hAnsiTheme="minorHAnsi" w:cstheme="minorHAnsi"/>
          <w:b/>
        </w:rPr>
      </w:pPr>
    </w:p>
    <w:p w:rsidR="0050777D" w:rsidRPr="006D4196" w:rsidRDefault="0050777D" w:rsidP="006D4196">
      <w:pPr>
        <w:spacing w:beforeLines="60" w:before="144" w:after="60"/>
        <w:ind w:left="1134" w:right="139"/>
        <w:contextualSpacing/>
        <w:jc w:val="both"/>
        <w:rPr>
          <w:rFonts w:asciiTheme="minorHAnsi" w:hAnsiTheme="minorHAnsi" w:cstheme="minorHAnsi"/>
          <w:b/>
        </w:rPr>
      </w:pPr>
    </w:p>
    <w:p w:rsidR="00F002F4" w:rsidRPr="006D4196" w:rsidRDefault="00E73253" w:rsidP="006D4196">
      <w:pPr>
        <w:spacing w:beforeLines="60" w:before="144" w:after="60"/>
        <w:ind w:left="1134" w:right="139"/>
        <w:contextualSpacing/>
        <w:jc w:val="both"/>
        <w:rPr>
          <w:rFonts w:asciiTheme="minorHAnsi" w:hAnsiTheme="minorHAnsi" w:cstheme="minorHAnsi"/>
          <w:b/>
        </w:rPr>
        <w:sectPr w:rsidR="00F002F4" w:rsidRPr="006D4196" w:rsidSect="00541FE0">
          <w:footerReference w:type="even" r:id="rId12"/>
          <w:pgSz w:w="16838" w:h="11906" w:orient="landscape" w:code="9"/>
          <w:pgMar w:top="1418" w:right="902" w:bottom="1418" w:left="902" w:header="709" w:footer="709" w:gutter="0"/>
          <w:cols w:space="708"/>
          <w:docGrid w:linePitch="360"/>
        </w:sectPr>
      </w:pPr>
      <w:r w:rsidRPr="006D4196">
        <w:rPr>
          <w:rFonts w:asciiTheme="minorHAnsi" w:hAnsiTheme="minorHAnsi" w:cstheme="minorHAnsi"/>
          <w:b/>
        </w:rPr>
        <w:t>.</w:t>
      </w:r>
    </w:p>
    <w:p w:rsidR="00ED746B" w:rsidRPr="006D4196" w:rsidRDefault="00ED746B" w:rsidP="006D4196">
      <w:pPr>
        <w:spacing w:beforeLines="60" w:before="144" w:after="60"/>
        <w:ind w:right="139"/>
        <w:contextualSpacing/>
        <w:jc w:val="both"/>
        <w:rPr>
          <w:rFonts w:asciiTheme="minorHAnsi" w:hAnsiTheme="minorHAnsi" w:cstheme="minorHAnsi"/>
          <w:b/>
        </w:rPr>
      </w:pPr>
    </w:p>
    <w:p w:rsidR="00ED746B" w:rsidRPr="006D4196" w:rsidRDefault="00ED746B" w:rsidP="006D4196">
      <w:pPr>
        <w:spacing w:beforeLines="60" w:before="144" w:after="60"/>
        <w:ind w:right="139"/>
        <w:contextualSpacing/>
        <w:jc w:val="both"/>
        <w:rPr>
          <w:rFonts w:asciiTheme="minorHAnsi" w:hAnsiTheme="minorHAnsi" w:cstheme="minorHAnsi"/>
          <w:b/>
        </w:rPr>
      </w:pPr>
    </w:p>
    <w:p w:rsidR="004F655D" w:rsidRPr="006D4196" w:rsidRDefault="004F655D" w:rsidP="006D4196">
      <w:pPr>
        <w:widowControl w:val="0"/>
        <w:autoSpaceDE w:val="0"/>
        <w:autoSpaceDN w:val="0"/>
        <w:adjustRightInd w:val="0"/>
        <w:contextualSpacing/>
        <w:jc w:val="center"/>
        <w:rPr>
          <w:rFonts w:asciiTheme="minorHAnsi" w:hAnsiTheme="minorHAnsi" w:cstheme="minorHAnsi"/>
          <w:b/>
          <w:bCs/>
          <w:sz w:val="28"/>
          <w:szCs w:val="28"/>
          <w:u w:val="single"/>
        </w:rPr>
      </w:pPr>
      <w:r w:rsidRPr="006D4196">
        <w:rPr>
          <w:rFonts w:asciiTheme="minorHAnsi" w:hAnsiTheme="minorHAnsi" w:cstheme="minorHAnsi"/>
          <w:b/>
          <w:bCs/>
          <w:sz w:val="28"/>
          <w:szCs w:val="28"/>
          <w:u w:val="single"/>
        </w:rPr>
        <w:t>APPEL D'OFFRES OUVERT N° 0</w:t>
      </w:r>
      <w:r w:rsidR="003016B8" w:rsidRPr="006D4196">
        <w:rPr>
          <w:rFonts w:asciiTheme="minorHAnsi" w:hAnsiTheme="minorHAnsi" w:cstheme="minorHAnsi"/>
          <w:b/>
          <w:bCs/>
          <w:sz w:val="28"/>
          <w:szCs w:val="28"/>
          <w:u w:val="single"/>
        </w:rPr>
        <w:t>4</w:t>
      </w:r>
      <w:r w:rsidRPr="006D4196">
        <w:rPr>
          <w:rFonts w:asciiTheme="minorHAnsi" w:hAnsiTheme="minorHAnsi" w:cstheme="minorHAnsi"/>
          <w:b/>
          <w:bCs/>
          <w:sz w:val="28"/>
          <w:szCs w:val="28"/>
          <w:u w:val="single"/>
        </w:rPr>
        <w:t>/2016/CND</w:t>
      </w:r>
    </w:p>
    <w:p w:rsidR="004F655D" w:rsidRPr="006D4196" w:rsidRDefault="004F655D" w:rsidP="006D4196">
      <w:pPr>
        <w:widowControl w:val="0"/>
        <w:autoSpaceDE w:val="0"/>
        <w:autoSpaceDN w:val="0"/>
        <w:adjustRightInd w:val="0"/>
        <w:contextualSpacing/>
        <w:jc w:val="both"/>
        <w:rPr>
          <w:rFonts w:asciiTheme="minorHAnsi" w:hAnsiTheme="minorHAnsi" w:cstheme="minorHAnsi"/>
          <w:sz w:val="28"/>
          <w:szCs w:val="28"/>
          <w:u w:val="single"/>
        </w:rPr>
      </w:pPr>
    </w:p>
    <w:p w:rsidR="00E91C9A" w:rsidRPr="006D4196" w:rsidRDefault="00E91C9A" w:rsidP="006D4196">
      <w:pPr>
        <w:widowControl w:val="0"/>
        <w:tabs>
          <w:tab w:val="center" w:pos="1985"/>
        </w:tabs>
        <w:autoSpaceDE w:val="0"/>
        <w:autoSpaceDN w:val="0"/>
        <w:adjustRightInd w:val="0"/>
        <w:contextualSpacing/>
        <w:jc w:val="both"/>
        <w:rPr>
          <w:rFonts w:asciiTheme="minorHAnsi" w:hAnsiTheme="minorHAnsi" w:cstheme="minorHAnsi"/>
          <w:b/>
          <w:bCs/>
          <w:u w:val="single"/>
        </w:rPr>
      </w:pPr>
      <w:r w:rsidRPr="006D4196">
        <w:rPr>
          <w:rFonts w:asciiTheme="minorHAnsi" w:hAnsiTheme="minorHAnsi" w:cstheme="minorHAnsi"/>
        </w:rPr>
        <w:t>Marché passé par appel d’offres ouvert, en application de l'alinéa 2 paragraphe 1 de l'article 16 et paragraphe 1 de l’article 17 et l'alinéa 3 paragraphe 3 de l'article 17 du décret n° 2-12-349 du 8 Joumada I 1434 (20 mars 2013) relatif aux marchés publics.</w:t>
      </w:r>
    </w:p>
    <w:p w:rsidR="00E91C9A" w:rsidRPr="006D4196" w:rsidRDefault="00E91C9A" w:rsidP="006D4196">
      <w:pPr>
        <w:contextualSpacing/>
        <w:rPr>
          <w:rFonts w:asciiTheme="minorHAnsi" w:hAnsiTheme="minorHAnsi" w:cstheme="minorHAnsi"/>
        </w:rPr>
      </w:pPr>
    </w:p>
    <w:p w:rsidR="004F655D" w:rsidRPr="006D4196" w:rsidRDefault="004F655D" w:rsidP="006D4196">
      <w:pPr>
        <w:widowControl w:val="0"/>
        <w:autoSpaceDE w:val="0"/>
        <w:autoSpaceDN w:val="0"/>
        <w:adjustRightInd w:val="0"/>
        <w:contextualSpacing/>
        <w:jc w:val="both"/>
        <w:rPr>
          <w:rFonts w:asciiTheme="minorHAnsi" w:hAnsiTheme="minorHAnsi" w:cstheme="minorHAnsi"/>
          <w:b/>
          <w:bCs/>
          <w:sz w:val="28"/>
          <w:szCs w:val="28"/>
          <w:u w:val="single"/>
        </w:rPr>
      </w:pPr>
    </w:p>
    <w:p w:rsidR="004F655D" w:rsidRPr="006D4196" w:rsidRDefault="004F655D" w:rsidP="006D4196">
      <w:pPr>
        <w:widowControl w:val="0"/>
        <w:autoSpaceDE w:val="0"/>
        <w:autoSpaceDN w:val="0"/>
        <w:adjustRightInd w:val="0"/>
        <w:contextualSpacing/>
        <w:jc w:val="both"/>
        <w:rPr>
          <w:rFonts w:asciiTheme="minorHAnsi" w:hAnsiTheme="minorHAnsi" w:cstheme="minorHAnsi"/>
          <w:b/>
          <w:bCs/>
          <w:sz w:val="28"/>
          <w:szCs w:val="28"/>
          <w:u w:val="single"/>
        </w:rPr>
      </w:pPr>
      <w:r w:rsidRPr="006D4196">
        <w:rPr>
          <w:rFonts w:asciiTheme="minorHAnsi" w:hAnsiTheme="minorHAnsi" w:cstheme="minorHAnsi"/>
          <w:b/>
          <w:bCs/>
          <w:sz w:val="28"/>
          <w:szCs w:val="28"/>
          <w:u w:val="single"/>
        </w:rPr>
        <w:t>POUR</w:t>
      </w:r>
    </w:p>
    <w:p w:rsidR="004F655D" w:rsidRPr="006D4196" w:rsidRDefault="004F655D" w:rsidP="006D4196">
      <w:pPr>
        <w:widowControl w:val="0"/>
        <w:autoSpaceDE w:val="0"/>
        <w:autoSpaceDN w:val="0"/>
        <w:adjustRightInd w:val="0"/>
        <w:contextualSpacing/>
        <w:jc w:val="both"/>
        <w:rPr>
          <w:rFonts w:asciiTheme="minorHAnsi" w:hAnsiTheme="minorHAnsi" w:cstheme="minorHAnsi"/>
          <w:sz w:val="28"/>
          <w:szCs w:val="28"/>
          <w:u w:val="single"/>
        </w:rPr>
      </w:pPr>
    </w:p>
    <w:p w:rsidR="004F655D" w:rsidRPr="001A701B" w:rsidRDefault="004F655D" w:rsidP="001A701B">
      <w:pPr>
        <w:ind w:left="170" w:right="170"/>
        <w:contextualSpacing/>
        <w:jc w:val="center"/>
        <w:rPr>
          <w:rFonts w:asciiTheme="minorHAnsi" w:hAnsiTheme="minorHAnsi" w:cstheme="minorHAnsi"/>
          <w:b/>
          <w:sz w:val="28"/>
          <w:szCs w:val="28"/>
        </w:rPr>
      </w:pPr>
      <w:r w:rsidRPr="001A701B">
        <w:rPr>
          <w:rFonts w:asciiTheme="minorHAnsi" w:hAnsiTheme="minorHAnsi" w:cstheme="minorHAnsi"/>
          <w:b/>
          <w:sz w:val="28"/>
          <w:szCs w:val="28"/>
        </w:rPr>
        <w:t xml:space="preserve">LA REALISATION D’UNE </w:t>
      </w:r>
      <w:r w:rsidRPr="001A701B">
        <w:rPr>
          <w:rFonts w:asciiTheme="minorHAnsi" w:hAnsiTheme="minorHAnsi" w:cstheme="minorHAnsi"/>
          <w:b/>
          <w:bCs/>
          <w:sz w:val="28"/>
          <w:szCs w:val="28"/>
        </w:rPr>
        <w:t>CAMPAGNE DE SENSIBILISATION POUR LA PROMOTION DU SALON VIRTUEL DOC EXPO DEDIE A LA DOCUMENTATION, LA VEILLE ET LES SCIENCES DE L’INFORMATION.</w:t>
      </w:r>
    </w:p>
    <w:p w:rsidR="004F655D" w:rsidRPr="006D4196" w:rsidRDefault="004F655D" w:rsidP="006D4196">
      <w:pPr>
        <w:widowControl w:val="0"/>
        <w:autoSpaceDE w:val="0"/>
        <w:autoSpaceDN w:val="0"/>
        <w:adjustRightInd w:val="0"/>
        <w:contextualSpacing/>
        <w:jc w:val="both"/>
        <w:rPr>
          <w:rFonts w:asciiTheme="minorHAnsi" w:hAnsiTheme="minorHAnsi" w:cstheme="minorHAnsi"/>
        </w:rPr>
      </w:pPr>
    </w:p>
    <w:p w:rsidR="004F655D" w:rsidRDefault="004F655D" w:rsidP="006D4196">
      <w:pPr>
        <w:contextualSpacing/>
        <w:rPr>
          <w:rFonts w:asciiTheme="minorHAnsi" w:hAnsiTheme="minorHAnsi" w:cstheme="minorHAnsi"/>
          <w:b/>
          <w:bCs/>
        </w:rPr>
      </w:pPr>
    </w:p>
    <w:p w:rsidR="006602DC" w:rsidRDefault="006602DC" w:rsidP="006D4196">
      <w:pPr>
        <w:contextualSpacing/>
        <w:rPr>
          <w:rFonts w:asciiTheme="minorHAnsi" w:hAnsiTheme="minorHAnsi" w:cstheme="minorHAnsi"/>
          <w:b/>
          <w:bCs/>
        </w:rPr>
      </w:pPr>
    </w:p>
    <w:p w:rsidR="006602DC" w:rsidRPr="006D4196" w:rsidRDefault="006602DC" w:rsidP="006D4196">
      <w:pPr>
        <w:contextualSpacing/>
        <w:rPr>
          <w:rFonts w:asciiTheme="minorHAnsi" w:hAnsiTheme="minorHAnsi" w:cstheme="minorHAnsi"/>
          <w:b/>
          <w:bCs/>
        </w:rPr>
      </w:pPr>
    </w:p>
    <w:p w:rsidR="004F655D" w:rsidRPr="006D4196" w:rsidRDefault="004F655D" w:rsidP="006D4196">
      <w:pPr>
        <w:contextualSpacing/>
        <w:rPr>
          <w:rFonts w:asciiTheme="minorHAnsi" w:hAnsiTheme="minorHAnsi" w:cstheme="minorHAnsi"/>
          <w:b/>
          <w:bCs/>
        </w:rPr>
      </w:pPr>
      <w:r w:rsidRPr="006D4196">
        <w:rPr>
          <w:rFonts w:asciiTheme="minorHAnsi" w:hAnsiTheme="minorHAnsi" w:cstheme="minorHAnsi"/>
          <w:b/>
          <w:bCs/>
        </w:rPr>
        <w:t>PRESENTE PAR :</w:t>
      </w:r>
      <w:r w:rsidRPr="006D4196">
        <w:rPr>
          <w:rFonts w:asciiTheme="minorHAnsi" w:hAnsiTheme="minorHAnsi" w:cstheme="minorHAnsi"/>
          <w:b/>
          <w:bCs/>
        </w:rPr>
        <w:tab/>
      </w:r>
      <w:r w:rsidRPr="006D4196">
        <w:rPr>
          <w:rFonts w:asciiTheme="minorHAnsi" w:hAnsiTheme="minorHAnsi" w:cstheme="minorHAnsi"/>
          <w:b/>
          <w:bCs/>
        </w:rPr>
        <w:tab/>
      </w:r>
      <w:r w:rsidRPr="006D4196">
        <w:rPr>
          <w:rFonts w:asciiTheme="minorHAnsi" w:hAnsiTheme="minorHAnsi" w:cstheme="minorHAnsi"/>
          <w:b/>
          <w:bCs/>
        </w:rPr>
        <w:tab/>
      </w:r>
      <w:r w:rsidR="006602DC">
        <w:rPr>
          <w:rFonts w:asciiTheme="minorHAnsi" w:hAnsiTheme="minorHAnsi" w:cstheme="minorHAnsi"/>
          <w:b/>
          <w:bCs/>
        </w:rPr>
        <w:tab/>
      </w:r>
      <w:r w:rsidR="006602DC">
        <w:rPr>
          <w:rFonts w:asciiTheme="minorHAnsi" w:hAnsiTheme="minorHAnsi" w:cstheme="minorHAnsi"/>
          <w:b/>
          <w:bCs/>
        </w:rPr>
        <w:tab/>
      </w:r>
      <w:r w:rsidRPr="006D4196">
        <w:rPr>
          <w:rFonts w:asciiTheme="minorHAnsi" w:hAnsiTheme="minorHAnsi" w:cstheme="minorHAnsi"/>
          <w:b/>
          <w:bCs/>
        </w:rPr>
        <w:tab/>
        <w:t xml:space="preserve">   </w:t>
      </w:r>
      <w:r w:rsidRPr="006D4196">
        <w:rPr>
          <w:rFonts w:asciiTheme="minorHAnsi" w:hAnsiTheme="minorHAnsi" w:cstheme="minorHAnsi"/>
          <w:b/>
          <w:bCs/>
        </w:rPr>
        <w:tab/>
        <w:t xml:space="preserve">LU ET </w:t>
      </w:r>
      <w:r w:rsidR="00E91C9A" w:rsidRPr="006D4196">
        <w:rPr>
          <w:rFonts w:asciiTheme="minorHAnsi" w:hAnsiTheme="minorHAnsi" w:cstheme="minorHAnsi"/>
          <w:b/>
          <w:bCs/>
        </w:rPr>
        <w:t>ACCEPTE</w:t>
      </w:r>
      <w:r w:rsidR="00E91C9A" w:rsidRPr="006D4196">
        <w:rPr>
          <w:rFonts w:asciiTheme="minorHAnsi" w:hAnsiTheme="minorHAnsi" w:cstheme="minorHAnsi"/>
          <w:b/>
          <w:bCs/>
          <w:rtl/>
        </w:rPr>
        <w:t xml:space="preserve"> </w:t>
      </w:r>
      <w:r w:rsidR="00E91C9A" w:rsidRPr="006D4196">
        <w:rPr>
          <w:rFonts w:asciiTheme="minorHAnsi" w:hAnsiTheme="minorHAnsi" w:cstheme="minorHAnsi"/>
          <w:b/>
          <w:bCs/>
        </w:rPr>
        <w:t>PAR</w:t>
      </w:r>
    </w:p>
    <w:p w:rsidR="006602DC" w:rsidRPr="006602DC" w:rsidRDefault="004F655D" w:rsidP="006602DC">
      <w:pPr>
        <w:contextualSpacing/>
        <w:jc w:val="right"/>
        <w:rPr>
          <w:rFonts w:asciiTheme="minorHAnsi" w:hAnsiTheme="minorHAnsi" w:cstheme="minorHAnsi"/>
          <w:b/>
          <w:bCs/>
          <w:sz w:val="18"/>
          <w:szCs w:val="18"/>
        </w:rPr>
      </w:pPr>
      <w:r w:rsidRPr="006D4196">
        <w:rPr>
          <w:rFonts w:asciiTheme="minorHAnsi" w:hAnsiTheme="minorHAnsi" w:cstheme="minorHAnsi"/>
          <w:b/>
          <w:bCs/>
        </w:rPr>
        <w:t>(</w:t>
      </w:r>
      <w:r w:rsidRPr="006602DC">
        <w:rPr>
          <w:rFonts w:asciiTheme="minorHAnsi" w:hAnsiTheme="minorHAnsi" w:cstheme="minorHAnsi"/>
          <w:b/>
          <w:bCs/>
          <w:sz w:val="18"/>
          <w:szCs w:val="18"/>
        </w:rPr>
        <w:t>Signature et cachet du titulaire</w:t>
      </w:r>
    </w:p>
    <w:p w:rsidR="006602DC" w:rsidRPr="006602DC" w:rsidRDefault="004F655D" w:rsidP="006602DC">
      <w:pPr>
        <w:contextualSpacing/>
        <w:jc w:val="right"/>
        <w:rPr>
          <w:rFonts w:asciiTheme="minorHAnsi" w:hAnsiTheme="minorHAnsi" w:cstheme="minorHAnsi"/>
          <w:b/>
          <w:bCs/>
          <w:sz w:val="18"/>
          <w:szCs w:val="18"/>
        </w:rPr>
      </w:pPr>
      <w:r w:rsidRPr="006602DC">
        <w:rPr>
          <w:rFonts w:asciiTheme="minorHAnsi" w:hAnsiTheme="minorHAnsi" w:cstheme="minorHAnsi"/>
          <w:b/>
          <w:bCs/>
          <w:sz w:val="18"/>
          <w:szCs w:val="18"/>
        </w:rPr>
        <w:t xml:space="preserve"> suivi de </w:t>
      </w:r>
      <w:r w:rsidR="00E91C9A" w:rsidRPr="006602DC">
        <w:rPr>
          <w:rFonts w:asciiTheme="minorHAnsi" w:hAnsiTheme="minorHAnsi" w:cstheme="minorHAnsi"/>
          <w:b/>
          <w:bCs/>
          <w:sz w:val="18"/>
          <w:szCs w:val="18"/>
        </w:rPr>
        <w:t>la mention</w:t>
      </w:r>
      <w:r w:rsidRPr="006602DC">
        <w:rPr>
          <w:rFonts w:asciiTheme="minorHAnsi" w:hAnsiTheme="minorHAnsi" w:cstheme="minorHAnsi"/>
          <w:b/>
          <w:bCs/>
          <w:sz w:val="18"/>
          <w:szCs w:val="18"/>
        </w:rPr>
        <w:t xml:space="preserve"> manuscrite </w:t>
      </w:r>
    </w:p>
    <w:p w:rsidR="004F655D" w:rsidRPr="006602DC" w:rsidRDefault="004F655D" w:rsidP="006602DC">
      <w:pPr>
        <w:contextualSpacing/>
        <w:jc w:val="right"/>
        <w:rPr>
          <w:rFonts w:asciiTheme="minorHAnsi" w:hAnsiTheme="minorHAnsi" w:cstheme="minorHAnsi"/>
          <w:b/>
          <w:bCs/>
          <w:sz w:val="18"/>
          <w:szCs w:val="18"/>
        </w:rPr>
      </w:pPr>
      <w:r w:rsidRPr="006602DC">
        <w:rPr>
          <w:rFonts w:asciiTheme="minorHAnsi" w:hAnsiTheme="minorHAnsi" w:cstheme="minorHAnsi"/>
          <w:b/>
          <w:bCs/>
          <w:sz w:val="18"/>
          <w:szCs w:val="18"/>
        </w:rPr>
        <w:t>"Lu et accepté")</w:t>
      </w:r>
    </w:p>
    <w:p w:rsidR="004F655D" w:rsidRPr="006D4196" w:rsidRDefault="004F655D" w:rsidP="006D4196">
      <w:pPr>
        <w:contextualSpacing/>
        <w:rPr>
          <w:rFonts w:asciiTheme="minorHAnsi" w:hAnsiTheme="minorHAnsi" w:cstheme="minorHAnsi"/>
          <w:b/>
          <w:bCs/>
        </w:rPr>
      </w:pPr>
    </w:p>
    <w:p w:rsidR="004F655D" w:rsidRPr="006D4196" w:rsidRDefault="004F655D" w:rsidP="006D4196">
      <w:pPr>
        <w:contextualSpacing/>
        <w:rPr>
          <w:rFonts w:asciiTheme="minorHAnsi" w:hAnsiTheme="minorHAnsi" w:cstheme="minorHAnsi"/>
          <w:b/>
          <w:bCs/>
        </w:rPr>
      </w:pPr>
    </w:p>
    <w:p w:rsidR="004F655D" w:rsidRPr="006D4196" w:rsidRDefault="004F655D" w:rsidP="006D4196">
      <w:pPr>
        <w:contextualSpacing/>
        <w:rPr>
          <w:rFonts w:asciiTheme="minorHAnsi" w:hAnsiTheme="minorHAnsi" w:cstheme="minorHAnsi"/>
          <w:b/>
          <w:bCs/>
        </w:rPr>
      </w:pPr>
    </w:p>
    <w:p w:rsidR="004F655D" w:rsidRPr="006D4196" w:rsidRDefault="004F655D" w:rsidP="006D4196">
      <w:pPr>
        <w:widowControl w:val="0"/>
        <w:autoSpaceDE w:val="0"/>
        <w:autoSpaceDN w:val="0"/>
        <w:adjustRightInd w:val="0"/>
        <w:contextualSpacing/>
        <w:jc w:val="both"/>
        <w:rPr>
          <w:rFonts w:asciiTheme="minorHAnsi" w:hAnsiTheme="minorHAnsi" w:cstheme="minorHAnsi"/>
        </w:rPr>
      </w:pPr>
    </w:p>
    <w:p w:rsidR="004F655D" w:rsidRPr="006D4196" w:rsidRDefault="004F655D" w:rsidP="006D4196">
      <w:pPr>
        <w:widowControl w:val="0"/>
        <w:autoSpaceDE w:val="0"/>
        <w:autoSpaceDN w:val="0"/>
        <w:adjustRightInd w:val="0"/>
        <w:contextualSpacing/>
        <w:jc w:val="both"/>
        <w:rPr>
          <w:rFonts w:asciiTheme="minorHAnsi" w:hAnsiTheme="minorHAnsi" w:cstheme="minorHAnsi"/>
        </w:rPr>
      </w:pPr>
    </w:p>
    <w:p w:rsidR="004F655D" w:rsidRPr="006D4196" w:rsidRDefault="004F655D" w:rsidP="006D4196">
      <w:pPr>
        <w:widowControl w:val="0"/>
        <w:autoSpaceDE w:val="0"/>
        <w:autoSpaceDN w:val="0"/>
        <w:adjustRightInd w:val="0"/>
        <w:contextualSpacing/>
        <w:jc w:val="both"/>
        <w:rPr>
          <w:rFonts w:asciiTheme="minorHAnsi" w:hAnsiTheme="minorHAnsi" w:cstheme="minorHAnsi"/>
        </w:rPr>
      </w:pPr>
      <w:r w:rsidRPr="006D4196">
        <w:rPr>
          <w:rFonts w:asciiTheme="minorHAnsi" w:hAnsiTheme="minorHAnsi" w:cstheme="minorHAnsi"/>
        </w:rPr>
        <w:t>Rabat, le………..…..</w:t>
      </w:r>
      <w:r w:rsidRPr="006D4196">
        <w:rPr>
          <w:rFonts w:asciiTheme="minorHAnsi" w:hAnsiTheme="minorHAnsi" w:cstheme="minorHAnsi"/>
        </w:rPr>
        <w:tab/>
      </w:r>
      <w:r w:rsidRPr="006D4196">
        <w:rPr>
          <w:rFonts w:asciiTheme="minorHAnsi" w:hAnsiTheme="minorHAnsi" w:cstheme="minorHAnsi"/>
        </w:rPr>
        <w:tab/>
      </w:r>
      <w:r w:rsidRPr="006D4196">
        <w:rPr>
          <w:rFonts w:asciiTheme="minorHAnsi" w:hAnsiTheme="minorHAnsi" w:cstheme="minorHAnsi"/>
        </w:rPr>
        <w:tab/>
      </w:r>
      <w:r w:rsidR="00AA7E06">
        <w:rPr>
          <w:rFonts w:asciiTheme="minorHAnsi" w:hAnsiTheme="minorHAnsi" w:cstheme="minorHAnsi"/>
        </w:rPr>
        <w:tab/>
      </w:r>
      <w:r w:rsidR="00AA7E06">
        <w:rPr>
          <w:rFonts w:asciiTheme="minorHAnsi" w:hAnsiTheme="minorHAnsi" w:cstheme="minorHAnsi"/>
        </w:rPr>
        <w:tab/>
      </w:r>
      <w:r w:rsidR="00AA7E06">
        <w:rPr>
          <w:rFonts w:asciiTheme="minorHAnsi" w:hAnsiTheme="minorHAnsi" w:cstheme="minorHAnsi"/>
        </w:rPr>
        <w:tab/>
      </w:r>
      <w:r w:rsidRPr="006D4196">
        <w:rPr>
          <w:rFonts w:asciiTheme="minorHAnsi" w:hAnsiTheme="minorHAnsi" w:cstheme="minorHAnsi"/>
        </w:rPr>
        <w:tab/>
      </w:r>
      <w:r w:rsidRPr="006D4196">
        <w:rPr>
          <w:rFonts w:asciiTheme="minorHAnsi" w:hAnsiTheme="minorHAnsi" w:cstheme="minorHAnsi"/>
        </w:rPr>
        <w:tab/>
      </w:r>
      <w:r w:rsidR="00E91C9A" w:rsidRPr="006D4196">
        <w:rPr>
          <w:rFonts w:asciiTheme="minorHAnsi" w:hAnsiTheme="minorHAnsi" w:cstheme="minorHAnsi"/>
        </w:rPr>
        <w:t>Rabat, le</w:t>
      </w:r>
      <w:r w:rsidRPr="006D4196">
        <w:rPr>
          <w:rFonts w:asciiTheme="minorHAnsi" w:hAnsiTheme="minorHAnsi" w:cstheme="minorHAnsi"/>
        </w:rPr>
        <w:t>……………..</w:t>
      </w:r>
    </w:p>
    <w:p w:rsidR="009378A0" w:rsidRPr="006D4196" w:rsidRDefault="009378A0" w:rsidP="006D4196">
      <w:pPr>
        <w:pStyle w:val="Sous-titre"/>
        <w:contextualSpacing/>
        <w:jc w:val="both"/>
        <w:rPr>
          <w:rFonts w:asciiTheme="minorHAnsi" w:hAnsiTheme="minorHAnsi" w:cstheme="minorHAnsi"/>
          <w:caps w:val="0"/>
        </w:rPr>
      </w:pPr>
    </w:p>
    <w:sectPr w:rsidR="009378A0" w:rsidRPr="006D4196" w:rsidSect="00541FE0">
      <w:pgSz w:w="11906" w:h="16838" w:code="9"/>
      <w:pgMar w:top="902" w:right="1418" w:bottom="9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0FC" w:rsidRDefault="005670FC">
      <w:r>
        <w:separator/>
      </w:r>
    </w:p>
  </w:endnote>
  <w:endnote w:type="continuationSeparator" w:id="0">
    <w:p w:rsidR="005670FC" w:rsidRDefault="0056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281" w:rsidRDefault="00362281" w:rsidP="005C4A5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15</w:t>
    </w:r>
    <w:r>
      <w:rPr>
        <w:rStyle w:val="Numrodepage"/>
      </w:rPr>
      <w:fldChar w:fldCharType="end"/>
    </w:r>
  </w:p>
  <w:p w:rsidR="00362281" w:rsidRDefault="00362281">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4591436"/>
      <w:docPartObj>
        <w:docPartGallery w:val="Page Numbers (Bottom of Page)"/>
        <w:docPartUnique/>
      </w:docPartObj>
    </w:sdtPr>
    <w:sdtEndPr/>
    <w:sdtContent>
      <w:p w:rsidR="00362281" w:rsidRDefault="00362281">
        <w:pPr>
          <w:pStyle w:val="Pieddepage"/>
          <w:jc w:val="center"/>
        </w:pPr>
        <w:r>
          <w:fldChar w:fldCharType="begin"/>
        </w:r>
        <w:r>
          <w:instrText>PAGE   \* MERGEFORMAT</w:instrText>
        </w:r>
        <w:r>
          <w:fldChar w:fldCharType="separate"/>
        </w:r>
        <w:r w:rsidR="008D3D07">
          <w:rPr>
            <w:noProof/>
          </w:rPr>
          <w:t>1</w:t>
        </w:r>
        <w:r>
          <w:fldChar w:fldCharType="end"/>
        </w:r>
      </w:p>
    </w:sdtContent>
  </w:sdt>
  <w:p w:rsidR="00362281" w:rsidRPr="003A6FFC" w:rsidRDefault="00362281" w:rsidP="003016B8">
    <w:pPr>
      <w:pStyle w:val="Pieddepage"/>
      <w:ind w:right="360"/>
      <w:rPr>
        <w:rFonts w:ascii="Calibri" w:hAnsi="Calibri"/>
        <w:sz w:val="22"/>
        <w:szCs w:val="22"/>
      </w:rPr>
    </w:pPr>
    <w:r w:rsidRPr="003A6FFC">
      <w:rPr>
        <w:rFonts w:ascii="Calibri" w:hAnsi="Calibri"/>
        <w:sz w:val="22"/>
        <w:szCs w:val="22"/>
      </w:rPr>
      <w:t xml:space="preserve">A.O.O n° </w:t>
    </w:r>
    <w:r>
      <w:rPr>
        <w:rFonts w:ascii="Calibri" w:hAnsi="Calibri"/>
        <w:sz w:val="22"/>
        <w:szCs w:val="22"/>
      </w:rPr>
      <w:t>04/</w:t>
    </w:r>
    <w:r w:rsidRPr="003A6FFC">
      <w:rPr>
        <w:rFonts w:ascii="Calibri" w:hAnsi="Calibri"/>
        <w:sz w:val="22"/>
        <w:szCs w:val="22"/>
      </w:rPr>
      <w:t>2016/CND</w:t>
    </w:r>
  </w:p>
  <w:p w:rsidR="00362281" w:rsidRPr="007A4EE2" w:rsidRDefault="00362281" w:rsidP="007A4EE2">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281" w:rsidRDefault="00362281" w:rsidP="005C4A5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15</w:t>
    </w:r>
    <w:r>
      <w:rPr>
        <w:rStyle w:val="Numrodepage"/>
      </w:rPr>
      <w:fldChar w:fldCharType="end"/>
    </w:r>
  </w:p>
  <w:p w:rsidR="00362281" w:rsidRDefault="0036228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0FC" w:rsidRDefault="005670FC">
      <w:r>
        <w:separator/>
      </w:r>
    </w:p>
  </w:footnote>
  <w:footnote w:type="continuationSeparator" w:id="0">
    <w:p w:rsidR="005670FC" w:rsidRDefault="005670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40044"/>
    <w:multiLevelType w:val="hybridMultilevel"/>
    <w:tmpl w:val="DCB2555E"/>
    <w:lvl w:ilvl="0" w:tplc="AA3C3330">
      <w:numFmt w:val="bullet"/>
      <w:lvlText w:val="-"/>
      <w:lvlJc w:val="left"/>
      <w:pPr>
        <w:ind w:left="720" w:hanging="360"/>
      </w:pPr>
      <w:rPr>
        <w:rFonts w:ascii="Book Antiqua" w:eastAsia="Times New Roman" w:hAnsi="Book Antiqu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DD1941"/>
    <w:multiLevelType w:val="multilevel"/>
    <w:tmpl w:val="61DA6C36"/>
    <w:lvl w:ilvl="0">
      <w:start w:val="1"/>
      <w:numFmt w:val="bullet"/>
      <w:pStyle w:val="Pucesobjectifs"/>
      <w:lvlText w:val=""/>
      <w:lvlJc w:val="left"/>
      <w:pPr>
        <w:tabs>
          <w:tab w:val="num" w:pos="1080"/>
        </w:tabs>
        <w:ind w:left="1080" w:hanging="360"/>
      </w:pPr>
      <w:rPr>
        <w:rFonts w:ascii="Wingdings 3" w:hAnsi="Wingdings 3" w:cs="Times New Roman" w:hint="default"/>
        <w:color w:val="4600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BA0FFC"/>
    <w:multiLevelType w:val="multilevel"/>
    <w:tmpl w:val="F3A24DF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3"/>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A961F8"/>
    <w:multiLevelType w:val="hybridMultilevel"/>
    <w:tmpl w:val="2B026B0A"/>
    <w:lvl w:ilvl="0" w:tplc="2C702CC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A91C52"/>
    <w:multiLevelType w:val="multilevel"/>
    <w:tmpl w:val="7E145446"/>
    <w:lvl w:ilvl="0">
      <w:start w:val="1"/>
      <w:numFmt w:val="decimal"/>
      <w:lvlText w:val="%1."/>
      <w:lvlJc w:val="left"/>
      <w:pPr>
        <w:ind w:left="360" w:hanging="360"/>
      </w:pPr>
      <w:rPr>
        <w:rFonts w:hint="default"/>
        <w:b/>
      </w:rPr>
    </w:lvl>
    <w:lvl w:ilvl="1">
      <w:start w:val="2"/>
      <w:numFmt w:val="decimal"/>
      <w:isLgl/>
      <w:lvlText w:val="%1.%2."/>
      <w:lvlJc w:val="left"/>
      <w:pPr>
        <w:ind w:left="338" w:hanging="480"/>
      </w:pPr>
      <w:rPr>
        <w:rFonts w:ascii="Times New Roman" w:eastAsia="Times New Roman" w:hAnsi="Times New Roman" w:cs="Times New Roman" w:hint="default"/>
        <w:b/>
        <w:sz w:val="24"/>
        <w:szCs w:val="24"/>
      </w:rPr>
    </w:lvl>
    <w:lvl w:ilvl="2">
      <w:start w:val="1"/>
      <w:numFmt w:val="decimal"/>
      <w:isLgl/>
      <w:lvlText w:val="%1.%2.%3."/>
      <w:lvlJc w:val="left"/>
      <w:pPr>
        <w:ind w:left="578" w:hanging="720"/>
      </w:pPr>
      <w:rPr>
        <w:rFonts w:ascii="Times New Roman" w:eastAsia="Times New Roman" w:hAnsi="Times New Roman" w:cs="Times New Roman" w:hint="default"/>
        <w:b/>
        <w:sz w:val="32"/>
      </w:rPr>
    </w:lvl>
    <w:lvl w:ilvl="3">
      <w:start w:val="1"/>
      <w:numFmt w:val="decimal"/>
      <w:isLgl/>
      <w:lvlText w:val="%1.%2.%3.%4."/>
      <w:lvlJc w:val="left"/>
      <w:pPr>
        <w:ind w:left="578" w:hanging="720"/>
      </w:pPr>
      <w:rPr>
        <w:rFonts w:ascii="Times New Roman" w:eastAsia="Times New Roman" w:hAnsi="Times New Roman" w:cs="Times New Roman" w:hint="default"/>
        <w:b/>
        <w:sz w:val="32"/>
      </w:rPr>
    </w:lvl>
    <w:lvl w:ilvl="4">
      <w:start w:val="1"/>
      <w:numFmt w:val="decimal"/>
      <w:isLgl/>
      <w:lvlText w:val="%1.%2.%3.%4.%5."/>
      <w:lvlJc w:val="left"/>
      <w:pPr>
        <w:ind w:left="938" w:hanging="1080"/>
      </w:pPr>
      <w:rPr>
        <w:rFonts w:ascii="Times New Roman" w:eastAsia="Times New Roman" w:hAnsi="Times New Roman" w:cs="Times New Roman" w:hint="default"/>
        <w:b/>
        <w:sz w:val="32"/>
      </w:rPr>
    </w:lvl>
    <w:lvl w:ilvl="5">
      <w:start w:val="1"/>
      <w:numFmt w:val="decimal"/>
      <w:isLgl/>
      <w:lvlText w:val="%1.%2.%3.%4.%5.%6."/>
      <w:lvlJc w:val="left"/>
      <w:pPr>
        <w:ind w:left="938" w:hanging="1080"/>
      </w:pPr>
      <w:rPr>
        <w:rFonts w:ascii="Times New Roman" w:eastAsia="Times New Roman" w:hAnsi="Times New Roman" w:cs="Times New Roman" w:hint="default"/>
        <w:b/>
        <w:sz w:val="32"/>
      </w:rPr>
    </w:lvl>
    <w:lvl w:ilvl="6">
      <w:start w:val="1"/>
      <w:numFmt w:val="decimal"/>
      <w:isLgl/>
      <w:lvlText w:val="%1.%2.%3.%4.%5.%6.%7."/>
      <w:lvlJc w:val="left"/>
      <w:pPr>
        <w:ind w:left="1298" w:hanging="1440"/>
      </w:pPr>
      <w:rPr>
        <w:rFonts w:ascii="Times New Roman" w:eastAsia="Times New Roman" w:hAnsi="Times New Roman" w:cs="Times New Roman" w:hint="default"/>
        <w:b/>
        <w:sz w:val="32"/>
      </w:rPr>
    </w:lvl>
    <w:lvl w:ilvl="7">
      <w:start w:val="1"/>
      <w:numFmt w:val="decimal"/>
      <w:isLgl/>
      <w:lvlText w:val="%1.%2.%3.%4.%5.%6.%7.%8."/>
      <w:lvlJc w:val="left"/>
      <w:pPr>
        <w:ind w:left="1298" w:hanging="1440"/>
      </w:pPr>
      <w:rPr>
        <w:rFonts w:ascii="Times New Roman" w:eastAsia="Times New Roman" w:hAnsi="Times New Roman" w:cs="Times New Roman" w:hint="default"/>
        <w:b/>
        <w:sz w:val="32"/>
      </w:rPr>
    </w:lvl>
    <w:lvl w:ilvl="8">
      <w:start w:val="1"/>
      <w:numFmt w:val="decimal"/>
      <w:isLgl/>
      <w:lvlText w:val="%1.%2.%3.%4.%5.%6.%7.%8.%9."/>
      <w:lvlJc w:val="left"/>
      <w:pPr>
        <w:ind w:left="1658" w:hanging="1800"/>
      </w:pPr>
      <w:rPr>
        <w:rFonts w:ascii="Times New Roman" w:eastAsia="Times New Roman" w:hAnsi="Times New Roman" w:cs="Times New Roman" w:hint="default"/>
        <w:b/>
        <w:sz w:val="32"/>
      </w:rPr>
    </w:lvl>
  </w:abstractNum>
  <w:abstractNum w:abstractNumId="5" w15:restartNumberingAfterBreak="0">
    <w:nsid w:val="25670B0D"/>
    <w:multiLevelType w:val="hybridMultilevel"/>
    <w:tmpl w:val="6B1EBC10"/>
    <w:lvl w:ilvl="0" w:tplc="6648787A">
      <w:start w:val="2"/>
      <w:numFmt w:val="bullet"/>
      <w:lvlText w:val="-"/>
      <w:lvlJc w:val="left"/>
      <w:pPr>
        <w:ind w:left="720" w:hanging="360"/>
      </w:pPr>
      <w:rPr>
        <w:rFonts w:ascii="Eras Medium ITC" w:eastAsia="Times New Roman" w:hAnsi="Eras Medium ITC"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2A0281"/>
    <w:multiLevelType w:val="hybridMultilevel"/>
    <w:tmpl w:val="698482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500723"/>
    <w:multiLevelType w:val="hybridMultilevel"/>
    <w:tmpl w:val="5CA46DE0"/>
    <w:lvl w:ilvl="0" w:tplc="6DE0840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133575"/>
    <w:multiLevelType w:val="hybridMultilevel"/>
    <w:tmpl w:val="AFC804DA"/>
    <w:lvl w:ilvl="0" w:tplc="8F1CCB9E">
      <w:start w:val="1"/>
      <w:numFmt w:val="bullet"/>
      <w:lvlText w:val=""/>
      <w:lvlJc w:val="left"/>
      <w:pPr>
        <w:tabs>
          <w:tab w:val="num" w:pos="1260"/>
        </w:tabs>
        <w:ind w:left="1260" w:hanging="360"/>
      </w:pPr>
      <w:rPr>
        <w:rFonts w:ascii="Symbol" w:hAnsi="Symbol" w:hint="default"/>
        <w:color w:val="auto"/>
        <w:sz w:val="18"/>
        <w:szCs w:val="18"/>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381823D8"/>
    <w:multiLevelType w:val="hybridMultilevel"/>
    <w:tmpl w:val="D66EDB3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AC31B2B"/>
    <w:multiLevelType w:val="hybridMultilevel"/>
    <w:tmpl w:val="7922879C"/>
    <w:lvl w:ilvl="0" w:tplc="CEF40B4A">
      <w:start w:val="6"/>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C095BD5"/>
    <w:multiLevelType w:val="hybridMultilevel"/>
    <w:tmpl w:val="B3A09608"/>
    <w:lvl w:ilvl="0" w:tplc="B7C0F4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C611D64"/>
    <w:multiLevelType w:val="hybridMultilevel"/>
    <w:tmpl w:val="EA66FB66"/>
    <w:lvl w:ilvl="0" w:tplc="319ECDCA">
      <w:start w:val="1"/>
      <w:numFmt w:val="decimal"/>
      <w:pStyle w:val="StyleTitre1Justifi"/>
      <w:lvlText w:val="ARTICLE %1:"/>
      <w:lvlJc w:val="left"/>
      <w:pPr>
        <w:tabs>
          <w:tab w:val="num" w:pos="2552"/>
        </w:tabs>
        <w:ind w:left="993" w:firstLine="0"/>
      </w:pPr>
      <w:rPr>
        <w:rFonts w:hint="default"/>
        <w:b/>
        <w:bCs/>
      </w:rPr>
    </w:lvl>
    <w:lvl w:ilvl="1" w:tplc="18CC98B0">
      <w:start w:val="1"/>
      <w:numFmt w:val="bullet"/>
      <w:lvlText w:val="-"/>
      <w:lvlJc w:val="left"/>
      <w:pPr>
        <w:tabs>
          <w:tab w:val="num" w:pos="1070"/>
        </w:tabs>
        <w:ind w:left="1070" w:hanging="360"/>
      </w:pPr>
      <w:rPr>
        <w:rFonts w:ascii="Courier New" w:hAnsi="Courier New" w:hint="default"/>
      </w:rPr>
    </w:lvl>
    <w:lvl w:ilvl="2" w:tplc="F698AC0E">
      <w:start w:val="1"/>
      <w:numFmt w:val="bullet"/>
      <w:lvlText w:val=""/>
      <w:lvlJc w:val="left"/>
      <w:pPr>
        <w:tabs>
          <w:tab w:val="num" w:pos="921"/>
        </w:tabs>
        <w:ind w:left="921" w:hanging="360"/>
      </w:pPr>
      <w:rPr>
        <w:rFonts w:ascii="Symbol" w:hAnsi="Symbol" w:hint="default"/>
      </w:rPr>
    </w:lvl>
    <w:lvl w:ilvl="3" w:tplc="040C000F" w:tentative="1">
      <w:start w:val="1"/>
      <w:numFmt w:val="decimal"/>
      <w:lvlText w:val="%4."/>
      <w:lvlJc w:val="left"/>
      <w:pPr>
        <w:tabs>
          <w:tab w:val="num" w:pos="1461"/>
        </w:tabs>
        <w:ind w:left="1461" w:hanging="360"/>
      </w:pPr>
    </w:lvl>
    <w:lvl w:ilvl="4" w:tplc="040C0019" w:tentative="1">
      <w:start w:val="1"/>
      <w:numFmt w:val="lowerLetter"/>
      <w:lvlText w:val="%5."/>
      <w:lvlJc w:val="left"/>
      <w:pPr>
        <w:tabs>
          <w:tab w:val="num" w:pos="2181"/>
        </w:tabs>
        <w:ind w:left="2181" w:hanging="360"/>
      </w:pPr>
    </w:lvl>
    <w:lvl w:ilvl="5" w:tplc="040C001B" w:tentative="1">
      <w:start w:val="1"/>
      <w:numFmt w:val="lowerRoman"/>
      <w:lvlText w:val="%6."/>
      <w:lvlJc w:val="right"/>
      <w:pPr>
        <w:tabs>
          <w:tab w:val="num" w:pos="2901"/>
        </w:tabs>
        <w:ind w:left="2901" w:hanging="180"/>
      </w:pPr>
    </w:lvl>
    <w:lvl w:ilvl="6" w:tplc="040C000F" w:tentative="1">
      <w:start w:val="1"/>
      <w:numFmt w:val="decimal"/>
      <w:lvlText w:val="%7."/>
      <w:lvlJc w:val="left"/>
      <w:pPr>
        <w:tabs>
          <w:tab w:val="num" w:pos="3621"/>
        </w:tabs>
        <w:ind w:left="3621" w:hanging="360"/>
      </w:pPr>
    </w:lvl>
    <w:lvl w:ilvl="7" w:tplc="040C0019" w:tentative="1">
      <w:start w:val="1"/>
      <w:numFmt w:val="lowerLetter"/>
      <w:lvlText w:val="%8."/>
      <w:lvlJc w:val="left"/>
      <w:pPr>
        <w:tabs>
          <w:tab w:val="num" w:pos="4341"/>
        </w:tabs>
        <w:ind w:left="4341" w:hanging="360"/>
      </w:pPr>
    </w:lvl>
    <w:lvl w:ilvl="8" w:tplc="040C001B" w:tentative="1">
      <w:start w:val="1"/>
      <w:numFmt w:val="lowerRoman"/>
      <w:lvlText w:val="%9."/>
      <w:lvlJc w:val="right"/>
      <w:pPr>
        <w:tabs>
          <w:tab w:val="num" w:pos="5061"/>
        </w:tabs>
        <w:ind w:left="5061" w:hanging="180"/>
      </w:pPr>
    </w:lvl>
  </w:abstractNum>
  <w:abstractNum w:abstractNumId="13" w15:restartNumberingAfterBreak="0">
    <w:nsid w:val="3DD83E60"/>
    <w:multiLevelType w:val="hybridMultilevel"/>
    <w:tmpl w:val="39B0A4BA"/>
    <w:lvl w:ilvl="0" w:tplc="B7C0F4CA">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4646392C"/>
    <w:multiLevelType w:val="hybridMultilevel"/>
    <w:tmpl w:val="39B0A4BA"/>
    <w:lvl w:ilvl="0" w:tplc="B7C0F4CA">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49B9015B"/>
    <w:multiLevelType w:val="hybridMultilevel"/>
    <w:tmpl w:val="D49CE362"/>
    <w:lvl w:ilvl="0" w:tplc="D6808AF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FAD54EE"/>
    <w:multiLevelType w:val="hybridMultilevel"/>
    <w:tmpl w:val="BAF62398"/>
    <w:lvl w:ilvl="0" w:tplc="040C000B">
      <w:start w:val="1"/>
      <w:numFmt w:val="bullet"/>
      <w:lvlText w:val=""/>
      <w:lvlJc w:val="left"/>
      <w:pPr>
        <w:tabs>
          <w:tab w:val="num" w:pos="644"/>
        </w:tabs>
        <w:ind w:left="644"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964874"/>
    <w:multiLevelType w:val="hybridMultilevel"/>
    <w:tmpl w:val="081EC82E"/>
    <w:lvl w:ilvl="0" w:tplc="373EB8EE">
      <w:start w:val="2"/>
      <w:numFmt w:val="decimal"/>
      <w:lvlText w:val="%1."/>
      <w:lvlJc w:val="left"/>
      <w:pPr>
        <w:ind w:left="4046" w:hanging="360"/>
      </w:pPr>
      <w:rPr>
        <w:rFonts w:hint="default"/>
      </w:rPr>
    </w:lvl>
    <w:lvl w:ilvl="1" w:tplc="040C0019" w:tentative="1">
      <w:start w:val="1"/>
      <w:numFmt w:val="lowerLetter"/>
      <w:lvlText w:val="%2."/>
      <w:lvlJc w:val="left"/>
      <w:pPr>
        <w:ind w:left="4766" w:hanging="360"/>
      </w:pPr>
    </w:lvl>
    <w:lvl w:ilvl="2" w:tplc="040C001B" w:tentative="1">
      <w:start w:val="1"/>
      <w:numFmt w:val="lowerRoman"/>
      <w:lvlText w:val="%3."/>
      <w:lvlJc w:val="right"/>
      <w:pPr>
        <w:ind w:left="5486" w:hanging="180"/>
      </w:pPr>
    </w:lvl>
    <w:lvl w:ilvl="3" w:tplc="040C000F" w:tentative="1">
      <w:start w:val="1"/>
      <w:numFmt w:val="decimal"/>
      <w:lvlText w:val="%4."/>
      <w:lvlJc w:val="left"/>
      <w:pPr>
        <w:ind w:left="6206" w:hanging="360"/>
      </w:pPr>
    </w:lvl>
    <w:lvl w:ilvl="4" w:tplc="040C0019" w:tentative="1">
      <w:start w:val="1"/>
      <w:numFmt w:val="lowerLetter"/>
      <w:lvlText w:val="%5."/>
      <w:lvlJc w:val="left"/>
      <w:pPr>
        <w:ind w:left="6926" w:hanging="360"/>
      </w:pPr>
    </w:lvl>
    <w:lvl w:ilvl="5" w:tplc="040C001B" w:tentative="1">
      <w:start w:val="1"/>
      <w:numFmt w:val="lowerRoman"/>
      <w:lvlText w:val="%6."/>
      <w:lvlJc w:val="right"/>
      <w:pPr>
        <w:ind w:left="7646" w:hanging="180"/>
      </w:pPr>
    </w:lvl>
    <w:lvl w:ilvl="6" w:tplc="040C000F" w:tentative="1">
      <w:start w:val="1"/>
      <w:numFmt w:val="decimal"/>
      <w:lvlText w:val="%7."/>
      <w:lvlJc w:val="left"/>
      <w:pPr>
        <w:ind w:left="8366" w:hanging="360"/>
      </w:pPr>
    </w:lvl>
    <w:lvl w:ilvl="7" w:tplc="040C0019" w:tentative="1">
      <w:start w:val="1"/>
      <w:numFmt w:val="lowerLetter"/>
      <w:lvlText w:val="%8."/>
      <w:lvlJc w:val="left"/>
      <w:pPr>
        <w:ind w:left="9086" w:hanging="360"/>
      </w:pPr>
    </w:lvl>
    <w:lvl w:ilvl="8" w:tplc="040C001B" w:tentative="1">
      <w:start w:val="1"/>
      <w:numFmt w:val="lowerRoman"/>
      <w:lvlText w:val="%9."/>
      <w:lvlJc w:val="right"/>
      <w:pPr>
        <w:ind w:left="9806" w:hanging="180"/>
      </w:pPr>
    </w:lvl>
  </w:abstractNum>
  <w:abstractNum w:abstractNumId="18" w15:restartNumberingAfterBreak="0">
    <w:nsid w:val="59B70B6D"/>
    <w:multiLevelType w:val="hybridMultilevel"/>
    <w:tmpl w:val="BF9A1CF4"/>
    <w:lvl w:ilvl="0" w:tplc="45F2D1E6">
      <w:start w:val="1"/>
      <w:numFmt w:val="decimal"/>
      <w:lvlText w:val="%1."/>
      <w:lvlJc w:val="left"/>
      <w:pPr>
        <w:tabs>
          <w:tab w:val="num" w:pos="1980"/>
        </w:tabs>
        <w:ind w:left="1980" w:hanging="360"/>
      </w:pPr>
      <w:rPr>
        <w:color w:val="auto"/>
      </w:rPr>
    </w:lvl>
    <w:lvl w:ilvl="1" w:tplc="040C0019">
      <w:start w:val="1"/>
      <w:numFmt w:val="lowerLetter"/>
      <w:lvlText w:val="%2."/>
      <w:lvlJc w:val="left"/>
      <w:pPr>
        <w:tabs>
          <w:tab w:val="num" w:pos="2700"/>
        </w:tabs>
        <w:ind w:left="2700" w:hanging="360"/>
      </w:pPr>
    </w:lvl>
    <w:lvl w:ilvl="2" w:tplc="040C001B" w:tentative="1">
      <w:start w:val="1"/>
      <w:numFmt w:val="lowerRoman"/>
      <w:lvlText w:val="%3."/>
      <w:lvlJc w:val="right"/>
      <w:pPr>
        <w:tabs>
          <w:tab w:val="num" w:pos="3780"/>
        </w:tabs>
        <w:ind w:left="3780" w:hanging="180"/>
      </w:pPr>
    </w:lvl>
    <w:lvl w:ilvl="3" w:tplc="040C000F" w:tentative="1">
      <w:start w:val="1"/>
      <w:numFmt w:val="decimal"/>
      <w:lvlText w:val="%4."/>
      <w:lvlJc w:val="left"/>
      <w:pPr>
        <w:tabs>
          <w:tab w:val="num" w:pos="4500"/>
        </w:tabs>
        <w:ind w:left="4500" w:hanging="360"/>
      </w:pPr>
    </w:lvl>
    <w:lvl w:ilvl="4" w:tplc="040C0019" w:tentative="1">
      <w:start w:val="1"/>
      <w:numFmt w:val="lowerLetter"/>
      <w:lvlText w:val="%5."/>
      <w:lvlJc w:val="left"/>
      <w:pPr>
        <w:tabs>
          <w:tab w:val="num" w:pos="5220"/>
        </w:tabs>
        <w:ind w:left="5220" w:hanging="360"/>
      </w:pPr>
    </w:lvl>
    <w:lvl w:ilvl="5" w:tplc="040C001B" w:tentative="1">
      <w:start w:val="1"/>
      <w:numFmt w:val="lowerRoman"/>
      <w:lvlText w:val="%6."/>
      <w:lvlJc w:val="right"/>
      <w:pPr>
        <w:tabs>
          <w:tab w:val="num" w:pos="5940"/>
        </w:tabs>
        <w:ind w:left="5940" w:hanging="180"/>
      </w:pPr>
    </w:lvl>
    <w:lvl w:ilvl="6" w:tplc="040C000F" w:tentative="1">
      <w:start w:val="1"/>
      <w:numFmt w:val="decimal"/>
      <w:lvlText w:val="%7."/>
      <w:lvlJc w:val="left"/>
      <w:pPr>
        <w:tabs>
          <w:tab w:val="num" w:pos="6660"/>
        </w:tabs>
        <w:ind w:left="6660" w:hanging="360"/>
      </w:pPr>
    </w:lvl>
    <w:lvl w:ilvl="7" w:tplc="040C0019" w:tentative="1">
      <w:start w:val="1"/>
      <w:numFmt w:val="lowerLetter"/>
      <w:lvlText w:val="%8."/>
      <w:lvlJc w:val="left"/>
      <w:pPr>
        <w:tabs>
          <w:tab w:val="num" w:pos="7380"/>
        </w:tabs>
        <w:ind w:left="7380" w:hanging="360"/>
      </w:pPr>
    </w:lvl>
    <w:lvl w:ilvl="8" w:tplc="040C001B" w:tentative="1">
      <w:start w:val="1"/>
      <w:numFmt w:val="lowerRoman"/>
      <w:lvlText w:val="%9."/>
      <w:lvlJc w:val="right"/>
      <w:pPr>
        <w:tabs>
          <w:tab w:val="num" w:pos="8100"/>
        </w:tabs>
        <w:ind w:left="8100" w:hanging="180"/>
      </w:pPr>
    </w:lvl>
  </w:abstractNum>
  <w:abstractNum w:abstractNumId="19" w15:restartNumberingAfterBreak="0">
    <w:nsid w:val="61705B21"/>
    <w:multiLevelType w:val="hybridMultilevel"/>
    <w:tmpl w:val="7A3851DC"/>
    <w:lvl w:ilvl="0" w:tplc="66868C1C">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5B7E2C"/>
    <w:multiLevelType w:val="hybridMultilevel"/>
    <w:tmpl w:val="76A04A42"/>
    <w:lvl w:ilvl="0" w:tplc="AA3C3330">
      <w:numFmt w:val="bullet"/>
      <w:lvlText w:val="-"/>
      <w:lvlJc w:val="left"/>
      <w:pPr>
        <w:ind w:left="360" w:hanging="360"/>
      </w:pPr>
      <w:rPr>
        <w:rFonts w:ascii="Book Antiqua" w:eastAsia="Times New Roman" w:hAnsi="Book Antiqua"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665103D8"/>
    <w:multiLevelType w:val="hybridMultilevel"/>
    <w:tmpl w:val="6A466BD4"/>
    <w:lvl w:ilvl="0" w:tplc="6BE801CC">
      <w:start w:val="1"/>
      <w:numFmt w:val="bullet"/>
      <w:lvlText w:val="-"/>
      <w:lvlJc w:val="left"/>
      <w:pPr>
        <w:ind w:left="720" w:hanging="360"/>
      </w:pPr>
      <w:rPr>
        <w:rFonts w:ascii="Stencil" w:hAnsi="Stenci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A4614F"/>
    <w:multiLevelType w:val="hybridMultilevel"/>
    <w:tmpl w:val="19DECE80"/>
    <w:lvl w:ilvl="0" w:tplc="66868C1C">
      <w:start w:val="1"/>
      <w:numFmt w:val="bullet"/>
      <w:lvlText w:val=""/>
      <w:lvlJc w:val="left"/>
      <w:pPr>
        <w:ind w:left="1980" w:hanging="360"/>
      </w:pPr>
      <w:rPr>
        <w:rFonts w:ascii="Symbol" w:hAnsi="Symbol" w:hint="default"/>
        <w:sz w:val="18"/>
        <w:szCs w:val="18"/>
      </w:rPr>
    </w:lvl>
    <w:lvl w:ilvl="1" w:tplc="040C0003" w:tentative="1">
      <w:start w:val="1"/>
      <w:numFmt w:val="bullet"/>
      <w:lvlText w:val="o"/>
      <w:lvlJc w:val="left"/>
      <w:pPr>
        <w:ind w:left="2700" w:hanging="360"/>
      </w:pPr>
      <w:rPr>
        <w:rFonts w:ascii="Courier New" w:hAnsi="Courier New" w:cs="Courier New" w:hint="default"/>
      </w:rPr>
    </w:lvl>
    <w:lvl w:ilvl="2" w:tplc="040C0005" w:tentative="1">
      <w:start w:val="1"/>
      <w:numFmt w:val="bullet"/>
      <w:lvlText w:val=""/>
      <w:lvlJc w:val="left"/>
      <w:pPr>
        <w:ind w:left="3420" w:hanging="360"/>
      </w:pPr>
      <w:rPr>
        <w:rFonts w:ascii="Wingdings" w:hAnsi="Wingdings" w:hint="default"/>
      </w:rPr>
    </w:lvl>
    <w:lvl w:ilvl="3" w:tplc="040C0001" w:tentative="1">
      <w:start w:val="1"/>
      <w:numFmt w:val="bullet"/>
      <w:lvlText w:val=""/>
      <w:lvlJc w:val="left"/>
      <w:pPr>
        <w:ind w:left="4140" w:hanging="360"/>
      </w:pPr>
      <w:rPr>
        <w:rFonts w:ascii="Symbol" w:hAnsi="Symbol" w:hint="default"/>
      </w:rPr>
    </w:lvl>
    <w:lvl w:ilvl="4" w:tplc="040C0003" w:tentative="1">
      <w:start w:val="1"/>
      <w:numFmt w:val="bullet"/>
      <w:lvlText w:val="o"/>
      <w:lvlJc w:val="left"/>
      <w:pPr>
        <w:ind w:left="4860" w:hanging="360"/>
      </w:pPr>
      <w:rPr>
        <w:rFonts w:ascii="Courier New" w:hAnsi="Courier New" w:cs="Courier New" w:hint="default"/>
      </w:rPr>
    </w:lvl>
    <w:lvl w:ilvl="5" w:tplc="040C0005" w:tentative="1">
      <w:start w:val="1"/>
      <w:numFmt w:val="bullet"/>
      <w:lvlText w:val=""/>
      <w:lvlJc w:val="left"/>
      <w:pPr>
        <w:ind w:left="5580" w:hanging="360"/>
      </w:pPr>
      <w:rPr>
        <w:rFonts w:ascii="Wingdings" w:hAnsi="Wingdings" w:hint="default"/>
      </w:rPr>
    </w:lvl>
    <w:lvl w:ilvl="6" w:tplc="040C0001" w:tentative="1">
      <w:start w:val="1"/>
      <w:numFmt w:val="bullet"/>
      <w:lvlText w:val=""/>
      <w:lvlJc w:val="left"/>
      <w:pPr>
        <w:ind w:left="6300" w:hanging="360"/>
      </w:pPr>
      <w:rPr>
        <w:rFonts w:ascii="Symbol" w:hAnsi="Symbol" w:hint="default"/>
      </w:rPr>
    </w:lvl>
    <w:lvl w:ilvl="7" w:tplc="040C0003" w:tentative="1">
      <w:start w:val="1"/>
      <w:numFmt w:val="bullet"/>
      <w:lvlText w:val="o"/>
      <w:lvlJc w:val="left"/>
      <w:pPr>
        <w:ind w:left="7020" w:hanging="360"/>
      </w:pPr>
      <w:rPr>
        <w:rFonts w:ascii="Courier New" w:hAnsi="Courier New" w:cs="Courier New" w:hint="default"/>
      </w:rPr>
    </w:lvl>
    <w:lvl w:ilvl="8" w:tplc="040C0005" w:tentative="1">
      <w:start w:val="1"/>
      <w:numFmt w:val="bullet"/>
      <w:lvlText w:val=""/>
      <w:lvlJc w:val="left"/>
      <w:pPr>
        <w:ind w:left="7740" w:hanging="360"/>
      </w:pPr>
      <w:rPr>
        <w:rFonts w:ascii="Wingdings" w:hAnsi="Wingdings" w:hint="default"/>
      </w:rPr>
    </w:lvl>
  </w:abstractNum>
  <w:abstractNum w:abstractNumId="23" w15:restartNumberingAfterBreak="0">
    <w:nsid w:val="688576A1"/>
    <w:multiLevelType w:val="hybridMultilevel"/>
    <w:tmpl w:val="7DEC25DE"/>
    <w:lvl w:ilvl="0" w:tplc="AA3C3330">
      <w:numFmt w:val="bullet"/>
      <w:lvlText w:val="-"/>
      <w:lvlJc w:val="left"/>
      <w:pPr>
        <w:ind w:left="360" w:hanging="360"/>
      </w:pPr>
      <w:rPr>
        <w:rFonts w:ascii="Book Antiqua" w:eastAsia="Times New Roman" w:hAnsi="Book Antiqua"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6CD564CB"/>
    <w:multiLevelType w:val="hybridMultilevel"/>
    <w:tmpl w:val="C2AA8EAE"/>
    <w:lvl w:ilvl="0" w:tplc="2AE64194">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F487A8B"/>
    <w:multiLevelType w:val="hybridMultilevel"/>
    <w:tmpl w:val="E0A6FF0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76FA37F4"/>
    <w:multiLevelType w:val="hybridMultilevel"/>
    <w:tmpl w:val="6506F0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A462E5E"/>
    <w:multiLevelType w:val="hybridMultilevel"/>
    <w:tmpl w:val="11C02E5E"/>
    <w:lvl w:ilvl="0" w:tplc="DD6C0ED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D132638"/>
    <w:multiLevelType w:val="hybridMultilevel"/>
    <w:tmpl w:val="D0585150"/>
    <w:lvl w:ilvl="0" w:tplc="EB4A08E0">
      <w:start w:val="1"/>
      <w:numFmt w:val="decimal"/>
      <w:pStyle w:val="Titre1"/>
      <w:lvlText w:val="ARTICLE %1 :"/>
      <w:lvlJc w:val="left"/>
      <w:pPr>
        <w:tabs>
          <w:tab w:val="num" w:pos="293"/>
        </w:tabs>
        <w:ind w:left="729" w:hanging="720"/>
      </w:pPr>
      <w:rPr>
        <w:rFonts w:ascii="Times New Roman" w:hAnsi="Times New Roman" w:cs="Times New Roman"/>
        <w:b/>
        <w:bCs/>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7080F40">
      <w:start w:val="1"/>
      <w:numFmt w:val="decimal"/>
      <w:lvlText w:val="%2."/>
      <w:lvlJc w:val="left"/>
      <w:pPr>
        <w:tabs>
          <w:tab w:val="num" w:pos="173"/>
        </w:tabs>
        <w:ind w:left="173" w:hanging="360"/>
      </w:pPr>
      <w:rPr>
        <w:rFonts w:hint="default"/>
      </w:rPr>
    </w:lvl>
    <w:lvl w:ilvl="2" w:tplc="040C001B" w:tentative="1">
      <w:start w:val="1"/>
      <w:numFmt w:val="lowerRoman"/>
      <w:lvlText w:val="%3."/>
      <w:lvlJc w:val="right"/>
      <w:pPr>
        <w:tabs>
          <w:tab w:val="num" w:pos="893"/>
        </w:tabs>
        <w:ind w:left="893" w:hanging="180"/>
      </w:pPr>
    </w:lvl>
    <w:lvl w:ilvl="3" w:tplc="040C000F">
      <w:start w:val="1"/>
      <w:numFmt w:val="decimal"/>
      <w:lvlText w:val="%4."/>
      <w:lvlJc w:val="left"/>
      <w:pPr>
        <w:tabs>
          <w:tab w:val="num" w:pos="1613"/>
        </w:tabs>
        <w:ind w:left="1613" w:hanging="360"/>
      </w:pPr>
    </w:lvl>
    <w:lvl w:ilvl="4" w:tplc="040C0019">
      <w:start w:val="1"/>
      <w:numFmt w:val="lowerLetter"/>
      <w:lvlText w:val="%5."/>
      <w:lvlJc w:val="left"/>
      <w:pPr>
        <w:tabs>
          <w:tab w:val="num" w:pos="2333"/>
        </w:tabs>
        <w:ind w:left="2333" w:hanging="360"/>
      </w:pPr>
    </w:lvl>
    <w:lvl w:ilvl="5" w:tplc="040C001B" w:tentative="1">
      <w:start w:val="1"/>
      <w:numFmt w:val="lowerRoman"/>
      <w:lvlText w:val="%6."/>
      <w:lvlJc w:val="right"/>
      <w:pPr>
        <w:tabs>
          <w:tab w:val="num" w:pos="3053"/>
        </w:tabs>
        <w:ind w:left="3053" w:hanging="180"/>
      </w:pPr>
    </w:lvl>
    <w:lvl w:ilvl="6" w:tplc="040C000F" w:tentative="1">
      <w:start w:val="1"/>
      <w:numFmt w:val="decimal"/>
      <w:lvlText w:val="%7."/>
      <w:lvlJc w:val="left"/>
      <w:pPr>
        <w:tabs>
          <w:tab w:val="num" w:pos="3773"/>
        </w:tabs>
        <w:ind w:left="3773" w:hanging="360"/>
      </w:pPr>
    </w:lvl>
    <w:lvl w:ilvl="7" w:tplc="040C0019" w:tentative="1">
      <w:start w:val="1"/>
      <w:numFmt w:val="lowerLetter"/>
      <w:lvlText w:val="%8."/>
      <w:lvlJc w:val="left"/>
      <w:pPr>
        <w:tabs>
          <w:tab w:val="num" w:pos="4493"/>
        </w:tabs>
        <w:ind w:left="4493" w:hanging="360"/>
      </w:pPr>
    </w:lvl>
    <w:lvl w:ilvl="8" w:tplc="040C001B" w:tentative="1">
      <w:start w:val="1"/>
      <w:numFmt w:val="lowerRoman"/>
      <w:lvlText w:val="%9."/>
      <w:lvlJc w:val="right"/>
      <w:pPr>
        <w:tabs>
          <w:tab w:val="num" w:pos="5213"/>
        </w:tabs>
        <w:ind w:left="5213" w:hanging="180"/>
      </w:pPr>
    </w:lvl>
  </w:abstractNum>
  <w:abstractNum w:abstractNumId="29" w15:restartNumberingAfterBreak="0">
    <w:nsid w:val="7DDB204E"/>
    <w:multiLevelType w:val="hybridMultilevel"/>
    <w:tmpl w:val="946C87B6"/>
    <w:lvl w:ilvl="0" w:tplc="A616309E">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0" w15:restartNumberingAfterBreak="0">
    <w:nsid w:val="7EC47C7D"/>
    <w:multiLevelType w:val="hybridMultilevel"/>
    <w:tmpl w:val="63727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FBB07AD"/>
    <w:multiLevelType w:val="hybridMultilevel"/>
    <w:tmpl w:val="71F2DD7E"/>
    <w:lvl w:ilvl="0" w:tplc="6648787A">
      <w:start w:val="2"/>
      <w:numFmt w:val="bullet"/>
      <w:lvlText w:val="-"/>
      <w:lvlJc w:val="left"/>
      <w:pPr>
        <w:ind w:left="720" w:hanging="360"/>
      </w:pPr>
      <w:rPr>
        <w:rFonts w:ascii="Eras Medium ITC" w:eastAsia="Times New Roman" w:hAnsi="Eras Medium IT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28"/>
  </w:num>
  <w:num w:numId="3">
    <w:abstractNumId w:val="22"/>
  </w:num>
  <w:num w:numId="4">
    <w:abstractNumId w:val="16"/>
  </w:num>
  <w:num w:numId="5">
    <w:abstractNumId w:val="17"/>
  </w:num>
  <w:num w:numId="6">
    <w:abstractNumId w:val="1"/>
  </w:num>
  <w:num w:numId="7">
    <w:abstractNumId w:val="7"/>
  </w:num>
  <w:num w:numId="8">
    <w:abstractNumId w:val="31"/>
  </w:num>
  <w:num w:numId="9">
    <w:abstractNumId w:val="5"/>
  </w:num>
  <w:num w:numId="10">
    <w:abstractNumId w:val="19"/>
  </w:num>
  <w:num w:numId="11">
    <w:abstractNumId w:val="0"/>
  </w:num>
  <w:num w:numId="12">
    <w:abstractNumId w:val="23"/>
  </w:num>
  <w:num w:numId="13">
    <w:abstractNumId w:val="20"/>
  </w:num>
  <w:num w:numId="14">
    <w:abstractNumId w:val="10"/>
  </w:num>
  <w:num w:numId="15">
    <w:abstractNumId w:val="21"/>
  </w:num>
  <w:num w:numId="16">
    <w:abstractNumId w:val="4"/>
  </w:num>
  <w:num w:numId="17">
    <w:abstractNumId w:val="24"/>
  </w:num>
  <w:num w:numId="18">
    <w:abstractNumId w:val="9"/>
  </w:num>
  <w:num w:numId="19">
    <w:abstractNumId w:val="25"/>
  </w:num>
  <w:num w:numId="20">
    <w:abstractNumId w:val="11"/>
  </w:num>
  <w:num w:numId="21">
    <w:abstractNumId w:val="13"/>
  </w:num>
  <w:num w:numId="22">
    <w:abstractNumId w:val="14"/>
  </w:num>
  <w:num w:numId="23">
    <w:abstractNumId w:val="26"/>
  </w:num>
  <w:num w:numId="24">
    <w:abstractNumId w:val="12"/>
  </w:num>
  <w:num w:numId="25">
    <w:abstractNumId w:val="28"/>
  </w:num>
  <w:num w:numId="26">
    <w:abstractNumId w:val="28"/>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3"/>
  </w:num>
  <w:num w:numId="30">
    <w:abstractNumId w:val="28"/>
  </w:num>
  <w:num w:numId="31">
    <w:abstractNumId w:val="29"/>
  </w:num>
  <w:num w:numId="32">
    <w:abstractNumId w:val="2"/>
  </w:num>
  <w:num w:numId="33">
    <w:abstractNumId w:val="30"/>
  </w:num>
  <w:num w:numId="34">
    <w:abstractNumId w:val="15"/>
  </w:num>
  <w:num w:numId="35">
    <w:abstractNumId w:val="28"/>
  </w:num>
  <w:num w:numId="36">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377"/>
    <w:rsid w:val="00000A8F"/>
    <w:rsid w:val="00000B40"/>
    <w:rsid w:val="000019E3"/>
    <w:rsid w:val="00001AC1"/>
    <w:rsid w:val="00001EA0"/>
    <w:rsid w:val="00002D42"/>
    <w:rsid w:val="000030F9"/>
    <w:rsid w:val="00003174"/>
    <w:rsid w:val="000031E7"/>
    <w:rsid w:val="00003367"/>
    <w:rsid w:val="0000445A"/>
    <w:rsid w:val="000044B8"/>
    <w:rsid w:val="00004DCD"/>
    <w:rsid w:val="00004FE7"/>
    <w:rsid w:val="00005617"/>
    <w:rsid w:val="00007702"/>
    <w:rsid w:val="000116D1"/>
    <w:rsid w:val="00011839"/>
    <w:rsid w:val="000121E6"/>
    <w:rsid w:val="000123C1"/>
    <w:rsid w:val="00012502"/>
    <w:rsid w:val="00013B56"/>
    <w:rsid w:val="00014CC5"/>
    <w:rsid w:val="000151D1"/>
    <w:rsid w:val="000155DC"/>
    <w:rsid w:val="00015931"/>
    <w:rsid w:val="00015E2B"/>
    <w:rsid w:val="00015EE7"/>
    <w:rsid w:val="000168AF"/>
    <w:rsid w:val="00017BCE"/>
    <w:rsid w:val="00017E59"/>
    <w:rsid w:val="000206B3"/>
    <w:rsid w:val="00020741"/>
    <w:rsid w:val="00020EAC"/>
    <w:rsid w:val="000210EC"/>
    <w:rsid w:val="000212B6"/>
    <w:rsid w:val="00022867"/>
    <w:rsid w:val="00022B2A"/>
    <w:rsid w:val="00022BB6"/>
    <w:rsid w:val="0002349C"/>
    <w:rsid w:val="00023CCE"/>
    <w:rsid w:val="00023E8C"/>
    <w:rsid w:val="000244FD"/>
    <w:rsid w:val="00024587"/>
    <w:rsid w:val="000259C5"/>
    <w:rsid w:val="00027C60"/>
    <w:rsid w:val="00031390"/>
    <w:rsid w:val="00032DB3"/>
    <w:rsid w:val="000331A2"/>
    <w:rsid w:val="00035700"/>
    <w:rsid w:val="0003662E"/>
    <w:rsid w:val="000369B7"/>
    <w:rsid w:val="00036B67"/>
    <w:rsid w:val="000376B8"/>
    <w:rsid w:val="000377E7"/>
    <w:rsid w:val="00040336"/>
    <w:rsid w:val="000406E5"/>
    <w:rsid w:val="00040765"/>
    <w:rsid w:val="000412E9"/>
    <w:rsid w:val="00041520"/>
    <w:rsid w:val="0004186B"/>
    <w:rsid w:val="00041EBD"/>
    <w:rsid w:val="000420B6"/>
    <w:rsid w:val="000427D0"/>
    <w:rsid w:val="00043082"/>
    <w:rsid w:val="000438BE"/>
    <w:rsid w:val="00043D2E"/>
    <w:rsid w:val="0004502B"/>
    <w:rsid w:val="00045618"/>
    <w:rsid w:val="00045787"/>
    <w:rsid w:val="00045817"/>
    <w:rsid w:val="00045A8B"/>
    <w:rsid w:val="0004614A"/>
    <w:rsid w:val="00046B74"/>
    <w:rsid w:val="00047283"/>
    <w:rsid w:val="00047FCA"/>
    <w:rsid w:val="00050197"/>
    <w:rsid w:val="000508EB"/>
    <w:rsid w:val="00050CA1"/>
    <w:rsid w:val="0005250A"/>
    <w:rsid w:val="00053109"/>
    <w:rsid w:val="00053CD9"/>
    <w:rsid w:val="00053FFE"/>
    <w:rsid w:val="00054097"/>
    <w:rsid w:val="00054665"/>
    <w:rsid w:val="000546FB"/>
    <w:rsid w:val="0005528C"/>
    <w:rsid w:val="00055403"/>
    <w:rsid w:val="00055491"/>
    <w:rsid w:val="00055967"/>
    <w:rsid w:val="000562D7"/>
    <w:rsid w:val="00056ADA"/>
    <w:rsid w:val="00056BC6"/>
    <w:rsid w:val="00056D7D"/>
    <w:rsid w:val="00057B45"/>
    <w:rsid w:val="00057B57"/>
    <w:rsid w:val="00061195"/>
    <w:rsid w:val="000621B0"/>
    <w:rsid w:val="00062D5B"/>
    <w:rsid w:val="00063A34"/>
    <w:rsid w:val="00063BC8"/>
    <w:rsid w:val="000647CF"/>
    <w:rsid w:val="00064C97"/>
    <w:rsid w:val="00064ECA"/>
    <w:rsid w:val="00066732"/>
    <w:rsid w:val="00066CE2"/>
    <w:rsid w:val="0007022C"/>
    <w:rsid w:val="00070912"/>
    <w:rsid w:val="00071163"/>
    <w:rsid w:val="000717E7"/>
    <w:rsid w:val="000718D1"/>
    <w:rsid w:val="00072CE3"/>
    <w:rsid w:val="000730A3"/>
    <w:rsid w:val="00074C7F"/>
    <w:rsid w:val="00075238"/>
    <w:rsid w:val="00075BF7"/>
    <w:rsid w:val="000770B4"/>
    <w:rsid w:val="00077297"/>
    <w:rsid w:val="00077511"/>
    <w:rsid w:val="00077F35"/>
    <w:rsid w:val="00080294"/>
    <w:rsid w:val="00080D53"/>
    <w:rsid w:val="00082161"/>
    <w:rsid w:val="000824EC"/>
    <w:rsid w:val="00082729"/>
    <w:rsid w:val="000827C4"/>
    <w:rsid w:val="00083F2A"/>
    <w:rsid w:val="000848AA"/>
    <w:rsid w:val="00084E5F"/>
    <w:rsid w:val="00084EFC"/>
    <w:rsid w:val="00085B10"/>
    <w:rsid w:val="00085F81"/>
    <w:rsid w:val="00086439"/>
    <w:rsid w:val="00090A67"/>
    <w:rsid w:val="00091438"/>
    <w:rsid w:val="000916CF"/>
    <w:rsid w:val="00092768"/>
    <w:rsid w:val="00092A10"/>
    <w:rsid w:val="00092BAD"/>
    <w:rsid w:val="000947CB"/>
    <w:rsid w:val="00095121"/>
    <w:rsid w:val="00095307"/>
    <w:rsid w:val="00095320"/>
    <w:rsid w:val="000974F6"/>
    <w:rsid w:val="00097A44"/>
    <w:rsid w:val="000A016B"/>
    <w:rsid w:val="000A0B90"/>
    <w:rsid w:val="000A0FEF"/>
    <w:rsid w:val="000A1275"/>
    <w:rsid w:val="000A2017"/>
    <w:rsid w:val="000A381A"/>
    <w:rsid w:val="000A3DA6"/>
    <w:rsid w:val="000A42E1"/>
    <w:rsid w:val="000A48EB"/>
    <w:rsid w:val="000A4B56"/>
    <w:rsid w:val="000A4FDC"/>
    <w:rsid w:val="000A51F3"/>
    <w:rsid w:val="000A521E"/>
    <w:rsid w:val="000A5A69"/>
    <w:rsid w:val="000A5FF8"/>
    <w:rsid w:val="000A67D0"/>
    <w:rsid w:val="000B0987"/>
    <w:rsid w:val="000B0BAC"/>
    <w:rsid w:val="000B1456"/>
    <w:rsid w:val="000B2351"/>
    <w:rsid w:val="000B2DE3"/>
    <w:rsid w:val="000B2F57"/>
    <w:rsid w:val="000B2FA0"/>
    <w:rsid w:val="000B386F"/>
    <w:rsid w:val="000B3B4B"/>
    <w:rsid w:val="000B43D6"/>
    <w:rsid w:val="000B49C0"/>
    <w:rsid w:val="000B535F"/>
    <w:rsid w:val="000B5367"/>
    <w:rsid w:val="000B625D"/>
    <w:rsid w:val="000B6326"/>
    <w:rsid w:val="000B6450"/>
    <w:rsid w:val="000B66AA"/>
    <w:rsid w:val="000B75D3"/>
    <w:rsid w:val="000B78C8"/>
    <w:rsid w:val="000B7BA1"/>
    <w:rsid w:val="000C06EF"/>
    <w:rsid w:val="000C0B99"/>
    <w:rsid w:val="000C200B"/>
    <w:rsid w:val="000C3D11"/>
    <w:rsid w:val="000C4593"/>
    <w:rsid w:val="000C4CC5"/>
    <w:rsid w:val="000C4E48"/>
    <w:rsid w:val="000C5376"/>
    <w:rsid w:val="000C55CF"/>
    <w:rsid w:val="000C7109"/>
    <w:rsid w:val="000C75AA"/>
    <w:rsid w:val="000C7923"/>
    <w:rsid w:val="000D0162"/>
    <w:rsid w:val="000D0B45"/>
    <w:rsid w:val="000D1655"/>
    <w:rsid w:val="000D1FCA"/>
    <w:rsid w:val="000D2989"/>
    <w:rsid w:val="000D2B04"/>
    <w:rsid w:val="000D2E2A"/>
    <w:rsid w:val="000D2F2F"/>
    <w:rsid w:val="000D3DF8"/>
    <w:rsid w:val="000D519A"/>
    <w:rsid w:val="000D58ED"/>
    <w:rsid w:val="000D5F2E"/>
    <w:rsid w:val="000D6211"/>
    <w:rsid w:val="000E0093"/>
    <w:rsid w:val="000E045E"/>
    <w:rsid w:val="000E0F69"/>
    <w:rsid w:val="000E1191"/>
    <w:rsid w:val="000E1E03"/>
    <w:rsid w:val="000E1F90"/>
    <w:rsid w:val="000E289D"/>
    <w:rsid w:val="000E349B"/>
    <w:rsid w:val="000E3648"/>
    <w:rsid w:val="000E4D2F"/>
    <w:rsid w:val="000E4D47"/>
    <w:rsid w:val="000E68A0"/>
    <w:rsid w:val="000E793A"/>
    <w:rsid w:val="000F0BEE"/>
    <w:rsid w:val="000F1010"/>
    <w:rsid w:val="000F10A3"/>
    <w:rsid w:val="000F1BB1"/>
    <w:rsid w:val="000F2334"/>
    <w:rsid w:val="000F2906"/>
    <w:rsid w:val="000F2B4A"/>
    <w:rsid w:val="000F407E"/>
    <w:rsid w:val="000F4968"/>
    <w:rsid w:val="000F4D6C"/>
    <w:rsid w:val="000F5365"/>
    <w:rsid w:val="000F7768"/>
    <w:rsid w:val="000F7C30"/>
    <w:rsid w:val="0010062F"/>
    <w:rsid w:val="00101E5B"/>
    <w:rsid w:val="00104FAF"/>
    <w:rsid w:val="00104FCF"/>
    <w:rsid w:val="00105163"/>
    <w:rsid w:val="001052D9"/>
    <w:rsid w:val="00105E08"/>
    <w:rsid w:val="00106C77"/>
    <w:rsid w:val="00107370"/>
    <w:rsid w:val="00111441"/>
    <w:rsid w:val="00111581"/>
    <w:rsid w:val="00111FFF"/>
    <w:rsid w:val="0011240F"/>
    <w:rsid w:val="00113668"/>
    <w:rsid w:val="001141D5"/>
    <w:rsid w:val="00114A6C"/>
    <w:rsid w:val="00114F08"/>
    <w:rsid w:val="00115085"/>
    <w:rsid w:val="00116544"/>
    <w:rsid w:val="00116578"/>
    <w:rsid w:val="001173B4"/>
    <w:rsid w:val="001178FE"/>
    <w:rsid w:val="00117B29"/>
    <w:rsid w:val="00117B2C"/>
    <w:rsid w:val="00117D63"/>
    <w:rsid w:val="00117DBC"/>
    <w:rsid w:val="00117FC3"/>
    <w:rsid w:val="001203BF"/>
    <w:rsid w:val="001205F0"/>
    <w:rsid w:val="0012129B"/>
    <w:rsid w:val="00121C2F"/>
    <w:rsid w:val="00122495"/>
    <w:rsid w:val="00122CA4"/>
    <w:rsid w:val="0012365A"/>
    <w:rsid w:val="001236F8"/>
    <w:rsid w:val="001253CA"/>
    <w:rsid w:val="00125ABA"/>
    <w:rsid w:val="00127A1B"/>
    <w:rsid w:val="00127AD0"/>
    <w:rsid w:val="00127F61"/>
    <w:rsid w:val="001308D8"/>
    <w:rsid w:val="00131111"/>
    <w:rsid w:val="00131B2F"/>
    <w:rsid w:val="00131DF5"/>
    <w:rsid w:val="00132677"/>
    <w:rsid w:val="001331A1"/>
    <w:rsid w:val="00133787"/>
    <w:rsid w:val="00133ED6"/>
    <w:rsid w:val="0013491D"/>
    <w:rsid w:val="00135637"/>
    <w:rsid w:val="00136CCD"/>
    <w:rsid w:val="001372BE"/>
    <w:rsid w:val="0013764A"/>
    <w:rsid w:val="001403F8"/>
    <w:rsid w:val="00140C1E"/>
    <w:rsid w:val="00143234"/>
    <w:rsid w:val="001434BA"/>
    <w:rsid w:val="00144078"/>
    <w:rsid w:val="001443D2"/>
    <w:rsid w:val="001454A1"/>
    <w:rsid w:val="00146132"/>
    <w:rsid w:val="00146537"/>
    <w:rsid w:val="00147964"/>
    <w:rsid w:val="00147BDC"/>
    <w:rsid w:val="00150199"/>
    <w:rsid w:val="00150862"/>
    <w:rsid w:val="00150D44"/>
    <w:rsid w:val="00150E28"/>
    <w:rsid w:val="00150FDA"/>
    <w:rsid w:val="00151233"/>
    <w:rsid w:val="00151E3C"/>
    <w:rsid w:val="00152F6D"/>
    <w:rsid w:val="00153E7D"/>
    <w:rsid w:val="00154090"/>
    <w:rsid w:val="0015461C"/>
    <w:rsid w:val="001548AD"/>
    <w:rsid w:val="00154C5F"/>
    <w:rsid w:val="001565E0"/>
    <w:rsid w:val="0015679B"/>
    <w:rsid w:val="00156C6B"/>
    <w:rsid w:val="00157BF4"/>
    <w:rsid w:val="0016016B"/>
    <w:rsid w:val="00160233"/>
    <w:rsid w:val="001606A0"/>
    <w:rsid w:val="0016076B"/>
    <w:rsid w:val="00160915"/>
    <w:rsid w:val="00161746"/>
    <w:rsid w:val="00163DFE"/>
    <w:rsid w:val="001649E4"/>
    <w:rsid w:val="00164AFE"/>
    <w:rsid w:val="00165B5B"/>
    <w:rsid w:val="001664CE"/>
    <w:rsid w:val="00166E94"/>
    <w:rsid w:val="00171A68"/>
    <w:rsid w:val="00171FFD"/>
    <w:rsid w:val="001728A5"/>
    <w:rsid w:val="00173AC2"/>
    <w:rsid w:val="001743BD"/>
    <w:rsid w:val="001748BF"/>
    <w:rsid w:val="00174EF7"/>
    <w:rsid w:val="00174FEA"/>
    <w:rsid w:val="001751BD"/>
    <w:rsid w:val="00175610"/>
    <w:rsid w:val="001756DC"/>
    <w:rsid w:val="00175F18"/>
    <w:rsid w:val="0017635D"/>
    <w:rsid w:val="0017685C"/>
    <w:rsid w:val="00176A53"/>
    <w:rsid w:val="00176B54"/>
    <w:rsid w:val="001774CC"/>
    <w:rsid w:val="00177C4E"/>
    <w:rsid w:val="00181A36"/>
    <w:rsid w:val="0018200B"/>
    <w:rsid w:val="0018205F"/>
    <w:rsid w:val="00182610"/>
    <w:rsid w:val="0018269B"/>
    <w:rsid w:val="00182CCF"/>
    <w:rsid w:val="00183469"/>
    <w:rsid w:val="00183E3E"/>
    <w:rsid w:val="00184BA6"/>
    <w:rsid w:val="0018547B"/>
    <w:rsid w:val="00185BC1"/>
    <w:rsid w:val="00186715"/>
    <w:rsid w:val="001875EF"/>
    <w:rsid w:val="00187F81"/>
    <w:rsid w:val="00190427"/>
    <w:rsid w:val="0019087B"/>
    <w:rsid w:val="0019095B"/>
    <w:rsid w:val="00190AD7"/>
    <w:rsid w:val="00191197"/>
    <w:rsid w:val="00191706"/>
    <w:rsid w:val="00191804"/>
    <w:rsid w:val="00191959"/>
    <w:rsid w:val="001919C9"/>
    <w:rsid w:val="00192C97"/>
    <w:rsid w:val="00192D3E"/>
    <w:rsid w:val="00192DD4"/>
    <w:rsid w:val="00192DF2"/>
    <w:rsid w:val="001939DD"/>
    <w:rsid w:val="001948A7"/>
    <w:rsid w:val="00194C4A"/>
    <w:rsid w:val="00194EBD"/>
    <w:rsid w:val="00195089"/>
    <w:rsid w:val="001952D6"/>
    <w:rsid w:val="00195548"/>
    <w:rsid w:val="00197BA9"/>
    <w:rsid w:val="00197C02"/>
    <w:rsid w:val="00197EAA"/>
    <w:rsid w:val="001A018B"/>
    <w:rsid w:val="001A06F1"/>
    <w:rsid w:val="001A11E4"/>
    <w:rsid w:val="001A1643"/>
    <w:rsid w:val="001A331A"/>
    <w:rsid w:val="001A3568"/>
    <w:rsid w:val="001A54FA"/>
    <w:rsid w:val="001A6ED3"/>
    <w:rsid w:val="001A701B"/>
    <w:rsid w:val="001A7B00"/>
    <w:rsid w:val="001B0A86"/>
    <w:rsid w:val="001B19D6"/>
    <w:rsid w:val="001B1EE8"/>
    <w:rsid w:val="001B2F6E"/>
    <w:rsid w:val="001B310A"/>
    <w:rsid w:val="001B3714"/>
    <w:rsid w:val="001B3A13"/>
    <w:rsid w:val="001B3AFE"/>
    <w:rsid w:val="001B4077"/>
    <w:rsid w:val="001B469D"/>
    <w:rsid w:val="001B59BD"/>
    <w:rsid w:val="001B6E0E"/>
    <w:rsid w:val="001B73D7"/>
    <w:rsid w:val="001B7B17"/>
    <w:rsid w:val="001C0BD1"/>
    <w:rsid w:val="001C1BD8"/>
    <w:rsid w:val="001C1C1B"/>
    <w:rsid w:val="001C25E1"/>
    <w:rsid w:val="001C2EE3"/>
    <w:rsid w:val="001C37E5"/>
    <w:rsid w:val="001C476D"/>
    <w:rsid w:val="001C4864"/>
    <w:rsid w:val="001C4B00"/>
    <w:rsid w:val="001C568D"/>
    <w:rsid w:val="001C6446"/>
    <w:rsid w:val="001C6654"/>
    <w:rsid w:val="001C6C1F"/>
    <w:rsid w:val="001C6DF9"/>
    <w:rsid w:val="001C71CA"/>
    <w:rsid w:val="001D0924"/>
    <w:rsid w:val="001D0B95"/>
    <w:rsid w:val="001D1293"/>
    <w:rsid w:val="001D18FA"/>
    <w:rsid w:val="001D490C"/>
    <w:rsid w:val="001D494F"/>
    <w:rsid w:val="001D4E28"/>
    <w:rsid w:val="001D5116"/>
    <w:rsid w:val="001D5138"/>
    <w:rsid w:val="001D57B9"/>
    <w:rsid w:val="001D66A9"/>
    <w:rsid w:val="001E03B0"/>
    <w:rsid w:val="001E0B8E"/>
    <w:rsid w:val="001E2803"/>
    <w:rsid w:val="001E31DA"/>
    <w:rsid w:val="001E3496"/>
    <w:rsid w:val="001E5477"/>
    <w:rsid w:val="001E643F"/>
    <w:rsid w:val="001E66C8"/>
    <w:rsid w:val="001E6A1F"/>
    <w:rsid w:val="001E6A66"/>
    <w:rsid w:val="001F03C9"/>
    <w:rsid w:val="001F1008"/>
    <w:rsid w:val="001F144D"/>
    <w:rsid w:val="001F2030"/>
    <w:rsid w:val="001F270C"/>
    <w:rsid w:val="001F43B7"/>
    <w:rsid w:val="001F4B7E"/>
    <w:rsid w:val="001F4C8D"/>
    <w:rsid w:val="001F4FA3"/>
    <w:rsid w:val="001F5737"/>
    <w:rsid w:val="001F685C"/>
    <w:rsid w:val="001F6B6B"/>
    <w:rsid w:val="0020038E"/>
    <w:rsid w:val="002005AA"/>
    <w:rsid w:val="00200760"/>
    <w:rsid w:val="00200FE0"/>
    <w:rsid w:val="00202D2E"/>
    <w:rsid w:val="00202F97"/>
    <w:rsid w:val="00204554"/>
    <w:rsid w:val="00204A5C"/>
    <w:rsid w:val="00205E5B"/>
    <w:rsid w:val="00205F21"/>
    <w:rsid w:val="00206BF9"/>
    <w:rsid w:val="00207776"/>
    <w:rsid w:val="00207B43"/>
    <w:rsid w:val="00207B49"/>
    <w:rsid w:val="002106BA"/>
    <w:rsid w:val="00210B99"/>
    <w:rsid w:val="00212E3B"/>
    <w:rsid w:val="00212EEE"/>
    <w:rsid w:val="0021343A"/>
    <w:rsid w:val="0021376F"/>
    <w:rsid w:val="0021397A"/>
    <w:rsid w:val="00213DC3"/>
    <w:rsid w:val="002143F4"/>
    <w:rsid w:val="00215168"/>
    <w:rsid w:val="0021602C"/>
    <w:rsid w:val="0021786D"/>
    <w:rsid w:val="00220906"/>
    <w:rsid w:val="00221635"/>
    <w:rsid w:val="00221681"/>
    <w:rsid w:val="00221753"/>
    <w:rsid w:val="00221F1D"/>
    <w:rsid w:val="00221F22"/>
    <w:rsid w:val="00222E2A"/>
    <w:rsid w:val="00223C17"/>
    <w:rsid w:val="0022416F"/>
    <w:rsid w:val="002260E5"/>
    <w:rsid w:val="00227887"/>
    <w:rsid w:val="00230C82"/>
    <w:rsid w:val="002310EB"/>
    <w:rsid w:val="00231662"/>
    <w:rsid w:val="002317E8"/>
    <w:rsid w:val="002318C2"/>
    <w:rsid w:val="00233E3C"/>
    <w:rsid w:val="00234F9A"/>
    <w:rsid w:val="00235D2D"/>
    <w:rsid w:val="00235F9D"/>
    <w:rsid w:val="00236C8A"/>
    <w:rsid w:val="00236DAA"/>
    <w:rsid w:val="00237973"/>
    <w:rsid w:val="00237EDF"/>
    <w:rsid w:val="0024050E"/>
    <w:rsid w:val="00241508"/>
    <w:rsid w:val="002422BB"/>
    <w:rsid w:val="0024253D"/>
    <w:rsid w:val="00242701"/>
    <w:rsid w:val="00242BBE"/>
    <w:rsid w:val="00242D96"/>
    <w:rsid w:val="00244299"/>
    <w:rsid w:val="0024455E"/>
    <w:rsid w:val="00245F15"/>
    <w:rsid w:val="002464B8"/>
    <w:rsid w:val="002465C6"/>
    <w:rsid w:val="002466AD"/>
    <w:rsid w:val="00247136"/>
    <w:rsid w:val="00247462"/>
    <w:rsid w:val="002507E2"/>
    <w:rsid w:val="00251BC6"/>
    <w:rsid w:val="00252B40"/>
    <w:rsid w:val="00252BD7"/>
    <w:rsid w:val="0025394A"/>
    <w:rsid w:val="002542D5"/>
    <w:rsid w:val="0025454D"/>
    <w:rsid w:val="00254935"/>
    <w:rsid w:val="002553E1"/>
    <w:rsid w:val="00255780"/>
    <w:rsid w:val="002562B2"/>
    <w:rsid w:val="00256D41"/>
    <w:rsid w:val="00256F23"/>
    <w:rsid w:val="00256F3B"/>
    <w:rsid w:val="00257BC4"/>
    <w:rsid w:val="00257DFA"/>
    <w:rsid w:val="002603B1"/>
    <w:rsid w:val="002606D9"/>
    <w:rsid w:val="002611A3"/>
    <w:rsid w:val="002617AB"/>
    <w:rsid w:val="00261DD9"/>
    <w:rsid w:val="00262947"/>
    <w:rsid w:val="00262DDA"/>
    <w:rsid w:val="00262E1E"/>
    <w:rsid w:val="00263FEA"/>
    <w:rsid w:val="00265EF6"/>
    <w:rsid w:val="0026613F"/>
    <w:rsid w:val="00266620"/>
    <w:rsid w:val="0026703A"/>
    <w:rsid w:val="0026772A"/>
    <w:rsid w:val="00272A95"/>
    <w:rsid w:val="00272E5E"/>
    <w:rsid w:val="00274178"/>
    <w:rsid w:val="0027424C"/>
    <w:rsid w:val="002746CA"/>
    <w:rsid w:val="00274E02"/>
    <w:rsid w:val="00275024"/>
    <w:rsid w:val="0027551D"/>
    <w:rsid w:val="002765C9"/>
    <w:rsid w:val="0027733C"/>
    <w:rsid w:val="0028009A"/>
    <w:rsid w:val="002806A7"/>
    <w:rsid w:val="002821E4"/>
    <w:rsid w:val="002823BA"/>
    <w:rsid w:val="00282983"/>
    <w:rsid w:val="00283149"/>
    <w:rsid w:val="00283622"/>
    <w:rsid w:val="00283BB7"/>
    <w:rsid w:val="00283E9E"/>
    <w:rsid w:val="00285699"/>
    <w:rsid w:val="00285886"/>
    <w:rsid w:val="002870D4"/>
    <w:rsid w:val="002871F7"/>
    <w:rsid w:val="00287C93"/>
    <w:rsid w:val="00290267"/>
    <w:rsid w:val="002906A3"/>
    <w:rsid w:val="00291072"/>
    <w:rsid w:val="002912D1"/>
    <w:rsid w:val="002920E5"/>
    <w:rsid w:val="002924A5"/>
    <w:rsid w:val="00292580"/>
    <w:rsid w:val="00292635"/>
    <w:rsid w:val="00293FB5"/>
    <w:rsid w:val="002948F0"/>
    <w:rsid w:val="0029491E"/>
    <w:rsid w:val="00294E03"/>
    <w:rsid w:val="002955C1"/>
    <w:rsid w:val="002969B7"/>
    <w:rsid w:val="00297426"/>
    <w:rsid w:val="00297951"/>
    <w:rsid w:val="002979DD"/>
    <w:rsid w:val="002A06DC"/>
    <w:rsid w:val="002A0BDA"/>
    <w:rsid w:val="002A0F37"/>
    <w:rsid w:val="002A11CE"/>
    <w:rsid w:val="002A34FA"/>
    <w:rsid w:val="002A43AC"/>
    <w:rsid w:val="002A6629"/>
    <w:rsid w:val="002A6873"/>
    <w:rsid w:val="002A7566"/>
    <w:rsid w:val="002B05D2"/>
    <w:rsid w:val="002B07A5"/>
    <w:rsid w:val="002B0FEA"/>
    <w:rsid w:val="002B16CD"/>
    <w:rsid w:val="002B1CAD"/>
    <w:rsid w:val="002B1DB3"/>
    <w:rsid w:val="002B2F23"/>
    <w:rsid w:val="002B34DB"/>
    <w:rsid w:val="002B426F"/>
    <w:rsid w:val="002B5511"/>
    <w:rsid w:val="002B62A4"/>
    <w:rsid w:val="002B63C1"/>
    <w:rsid w:val="002B63E6"/>
    <w:rsid w:val="002B6B50"/>
    <w:rsid w:val="002C0F30"/>
    <w:rsid w:val="002C112E"/>
    <w:rsid w:val="002C29F6"/>
    <w:rsid w:val="002C2D90"/>
    <w:rsid w:val="002C2E0C"/>
    <w:rsid w:val="002C348F"/>
    <w:rsid w:val="002C36EC"/>
    <w:rsid w:val="002C3811"/>
    <w:rsid w:val="002C3933"/>
    <w:rsid w:val="002C3B74"/>
    <w:rsid w:val="002C3E9C"/>
    <w:rsid w:val="002C424B"/>
    <w:rsid w:val="002C4539"/>
    <w:rsid w:val="002C4E18"/>
    <w:rsid w:val="002C512C"/>
    <w:rsid w:val="002C5335"/>
    <w:rsid w:val="002C5416"/>
    <w:rsid w:val="002C5BC8"/>
    <w:rsid w:val="002C5E02"/>
    <w:rsid w:val="002C5ECF"/>
    <w:rsid w:val="002C6F19"/>
    <w:rsid w:val="002C7E78"/>
    <w:rsid w:val="002D1858"/>
    <w:rsid w:val="002D1A52"/>
    <w:rsid w:val="002D2C62"/>
    <w:rsid w:val="002D43E3"/>
    <w:rsid w:val="002D4726"/>
    <w:rsid w:val="002D5A33"/>
    <w:rsid w:val="002D5C98"/>
    <w:rsid w:val="002D5CF2"/>
    <w:rsid w:val="002D6513"/>
    <w:rsid w:val="002D66DC"/>
    <w:rsid w:val="002D7BB6"/>
    <w:rsid w:val="002E03ED"/>
    <w:rsid w:val="002E1533"/>
    <w:rsid w:val="002E1DD9"/>
    <w:rsid w:val="002E3408"/>
    <w:rsid w:val="002E405B"/>
    <w:rsid w:val="002E43C4"/>
    <w:rsid w:val="002E6B7E"/>
    <w:rsid w:val="002E6F96"/>
    <w:rsid w:val="002F0521"/>
    <w:rsid w:val="002F0F18"/>
    <w:rsid w:val="002F10D4"/>
    <w:rsid w:val="002F312E"/>
    <w:rsid w:val="002F35BF"/>
    <w:rsid w:val="002F3818"/>
    <w:rsid w:val="002F3AB0"/>
    <w:rsid w:val="002F4C49"/>
    <w:rsid w:val="002F50AE"/>
    <w:rsid w:val="002F5C37"/>
    <w:rsid w:val="002F5E90"/>
    <w:rsid w:val="002F63B0"/>
    <w:rsid w:val="002F6A97"/>
    <w:rsid w:val="002F6D1B"/>
    <w:rsid w:val="002F71F5"/>
    <w:rsid w:val="002F77A5"/>
    <w:rsid w:val="00300113"/>
    <w:rsid w:val="00301378"/>
    <w:rsid w:val="00301532"/>
    <w:rsid w:val="003016B8"/>
    <w:rsid w:val="003027DB"/>
    <w:rsid w:val="0030289F"/>
    <w:rsid w:val="00302E26"/>
    <w:rsid w:val="003030C0"/>
    <w:rsid w:val="00303CE3"/>
    <w:rsid w:val="00305A11"/>
    <w:rsid w:val="00306AE6"/>
    <w:rsid w:val="0030781B"/>
    <w:rsid w:val="00307CA5"/>
    <w:rsid w:val="00310CD1"/>
    <w:rsid w:val="00311614"/>
    <w:rsid w:val="003121D7"/>
    <w:rsid w:val="0031290B"/>
    <w:rsid w:val="00312D3F"/>
    <w:rsid w:val="00313E2A"/>
    <w:rsid w:val="003149F4"/>
    <w:rsid w:val="00314A25"/>
    <w:rsid w:val="00314C4B"/>
    <w:rsid w:val="0031529B"/>
    <w:rsid w:val="003156CC"/>
    <w:rsid w:val="00315832"/>
    <w:rsid w:val="00315C00"/>
    <w:rsid w:val="00315D88"/>
    <w:rsid w:val="00315DD3"/>
    <w:rsid w:val="0031608F"/>
    <w:rsid w:val="003172A9"/>
    <w:rsid w:val="00317B00"/>
    <w:rsid w:val="003219C4"/>
    <w:rsid w:val="00322D69"/>
    <w:rsid w:val="00325602"/>
    <w:rsid w:val="0032631B"/>
    <w:rsid w:val="0033122C"/>
    <w:rsid w:val="00331D0A"/>
    <w:rsid w:val="00331FD3"/>
    <w:rsid w:val="00332D73"/>
    <w:rsid w:val="00333390"/>
    <w:rsid w:val="00333481"/>
    <w:rsid w:val="0033403E"/>
    <w:rsid w:val="00335C3D"/>
    <w:rsid w:val="00335C52"/>
    <w:rsid w:val="0033622C"/>
    <w:rsid w:val="00336336"/>
    <w:rsid w:val="003368BC"/>
    <w:rsid w:val="00336BEC"/>
    <w:rsid w:val="00337252"/>
    <w:rsid w:val="00337377"/>
    <w:rsid w:val="003378F4"/>
    <w:rsid w:val="0034020C"/>
    <w:rsid w:val="00340299"/>
    <w:rsid w:val="003402E1"/>
    <w:rsid w:val="0034099E"/>
    <w:rsid w:val="00340C2B"/>
    <w:rsid w:val="00341C02"/>
    <w:rsid w:val="00341EDD"/>
    <w:rsid w:val="00342009"/>
    <w:rsid w:val="003425F7"/>
    <w:rsid w:val="00342D34"/>
    <w:rsid w:val="0034394E"/>
    <w:rsid w:val="00343C66"/>
    <w:rsid w:val="00345522"/>
    <w:rsid w:val="00345A7E"/>
    <w:rsid w:val="00345B63"/>
    <w:rsid w:val="00346603"/>
    <w:rsid w:val="003468BD"/>
    <w:rsid w:val="00347B62"/>
    <w:rsid w:val="00347C98"/>
    <w:rsid w:val="00347D3F"/>
    <w:rsid w:val="00347FE2"/>
    <w:rsid w:val="0035010D"/>
    <w:rsid w:val="0035084D"/>
    <w:rsid w:val="0035134F"/>
    <w:rsid w:val="00352389"/>
    <w:rsid w:val="00352FDB"/>
    <w:rsid w:val="003534D9"/>
    <w:rsid w:val="003535B6"/>
    <w:rsid w:val="00353BA4"/>
    <w:rsid w:val="00353BF0"/>
    <w:rsid w:val="00354D59"/>
    <w:rsid w:val="00354EA7"/>
    <w:rsid w:val="003553D5"/>
    <w:rsid w:val="003554A7"/>
    <w:rsid w:val="003556CA"/>
    <w:rsid w:val="00355B73"/>
    <w:rsid w:val="00355EC2"/>
    <w:rsid w:val="0036100D"/>
    <w:rsid w:val="0036183A"/>
    <w:rsid w:val="00361B26"/>
    <w:rsid w:val="00362281"/>
    <w:rsid w:val="0036253B"/>
    <w:rsid w:val="00362B94"/>
    <w:rsid w:val="00362F17"/>
    <w:rsid w:val="00364A08"/>
    <w:rsid w:val="00364A9E"/>
    <w:rsid w:val="00364B19"/>
    <w:rsid w:val="0036540F"/>
    <w:rsid w:val="00365AE1"/>
    <w:rsid w:val="00365BDE"/>
    <w:rsid w:val="00365C2F"/>
    <w:rsid w:val="003661A9"/>
    <w:rsid w:val="003665E7"/>
    <w:rsid w:val="0037059E"/>
    <w:rsid w:val="0037067E"/>
    <w:rsid w:val="00370CD2"/>
    <w:rsid w:val="00370DEF"/>
    <w:rsid w:val="00372416"/>
    <w:rsid w:val="003726B6"/>
    <w:rsid w:val="00373AC6"/>
    <w:rsid w:val="00373BB2"/>
    <w:rsid w:val="0037544F"/>
    <w:rsid w:val="00375A8B"/>
    <w:rsid w:val="0037601E"/>
    <w:rsid w:val="0037635E"/>
    <w:rsid w:val="003772D3"/>
    <w:rsid w:val="003773E2"/>
    <w:rsid w:val="00377F4B"/>
    <w:rsid w:val="003806A9"/>
    <w:rsid w:val="00380D4D"/>
    <w:rsid w:val="00381136"/>
    <w:rsid w:val="003815FA"/>
    <w:rsid w:val="0038172B"/>
    <w:rsid w:val="0038449D"/>
    <w:rsid w:val="003846D5"/>
    <w:rsid w:val="003851E2"/>
    <w:rsid w:val="00385CF4"/>
    <w:rsid w:val="00386CEA"/>
    <w:rsid w:val="00386E44"/>
    <w:rsid w:val="00387230"/>
    <w:rsid w:val="0038727F"/>
    <w:rsid w:val="003878F1"/>
    <w:rsid w:val="00387994"/>
    <w:rsid w:val="00387FAE"/>
    <w:rsid w:val="003908F3"/>
    <w:rsid w:val="00391692"/>
    <w:rsid w:val="0039371A"/>
    <w:rsid w:val="00393757"/>
    <w:rsid w:val="00393907"/>
    <w:rsid w:val="00393B88"/>
    <w:rsid w:val="00393F37"/>
    <w:rsid w:val="003955D7"/>
    <w:rsid w:val="00395655"/>
    <w:rsid w:val="00395871"/>
    <w:rsid w:val="00397337"/>
    <w:rsid w:val="00397837"/>
    <w:rsid w:val="00397A67"/>
    <w:rsid w:val="003A0337"/>
    <w:rsid w:val="003A04D4"/>
    <w:rsid w:val="003A07DB"/>
    <w:rsid w:val="003A0E8A"/>
    <w:rsid w:val="003A1E0B"/>
    <w:rsid w:val="003A216F"/>
    <w:rsid w:val="003A31CA"/>
    <w:rsid w:val="003A391C"/>
    <w:rsid w:val="003A40C4"/>
    <w:rsid w:val="003A46A0"/>
    <w:rsid w:val="003A4753"/>
    <w:rsid w:val="003A4F75"/>
    <w:rsid w:val="003A4FA2"/>
    <w:rsid w:val="003A664B"/>
    <w:rsid w:val="003A6735"/>
    <w:rsid w:val="003B0909"/>
    <w:rsid w:val="003B0FF1"/>
    <w:rsid w:val="003B102D"/>
    <w:rsid w:val="003B13CD"/>
    <w:rsid w:val="003B1A2A"/>
    <w:rsid w:val="003B2368"/>
    <w:rsid w:val="003B2764"/>
    <w:rsid w:val="003B28FC"/>
    <w:rsid w:val="003B37EE"/>
    <w:rsid w:val="003B3E47"/>
    <w:rsid w:val="003B4147"/>
    <w:rsid w:val="003B55CA"/>
    <w:rsid w:val="003B5E84"/>
    <w:rsid w:val="003B6891"/>
    <w:rsid w:val="003B6921"/>
    <w:rsid w:val="003B72CE"/>
    <w:rsid w:val="003C0C4C"/>
    <w:rsid w:val="003C11BA"/>
    <w:rsid w:val="003C21BD"/>
    <w:rsid w:val="003C2244"/>
    <w:rsid w:val="003C31E0"/>
    <w:rsid w:val="003C3EF0"/>
    <w:rsid w:val="003C4012"/>
    <w:rsid w:val="003C4171"/>
    <w:rsid w:val="003C53C1"/>
    <w:rsid w:val="003C54D6"/>
    <w:rsid w:val="003C55E4"/>
    <w:rsid w:val="003C6F84"/>
    <w:rsid w:val="003C72EA"/>
    <w:rsid w:val="003C743A"/>
    <w:rsid w:val="003C7CFE"/>
    <w:rsid w:val="003C7EFB"/>
    <w:rsid w:val="003D0704"/>
    <w:rsid w:val="003D22B5"/>
    <w:rsid w:val="003D2CDB"/>
    <w:rsid w:val="003D2FCB"/>
    <w:rsid w:val="003D339A"/>
    <w:rsid w:val="003D4E3C"/>
    <w:rsid w:val="003D59A7"/>
    <w:rsid w:val="003D59CD"/>
    <w:rsid w:val="003D5A2F"/>
    <w:rsid w:val="003D5E7F"/>
    <w:rsid w:val="003D69AF"/>
    <w:rsid w:val="003E021F"/>
    <w:rsid w:val="003E0DA4"/>
    <w:rsid w:val="003E2993"/>
    <w:rsid w:val="003E3239"/>
    <w:rsid w:val="003E32DB"/>
    <w:rsid w:val="003E463E"/>
    <w:rsid w:val="003E48FA"/>
    <w:rsid w:val="003E4988"/>
    <w:rsid w:val="003E4AFA"/>
    <w:rsid w:val="003E4DA6"/>
    <w:rsid w:val="003E59E2"/>
    <w:rsid w:val="003E59E8"/>
    <w:rsid w:val="003E5C7F"/>
    <w:rsid w:val="003E635F"/>
    <w:rsid w:val="003E6A14"/>
    <w:rsid w:val="003E6A36"/>
    <w:rsid w:val="003E7EFA"/>
    <w:rsid w:val="003F0A28"/>
    <w:rsid w:val="003F1A3A"/>
    <w:rsid w:val="003F1C36"/>
    <w:rsid w:val="003F1D3A"/>
    <w:rsid w:val="003F225E"/>
    <w:rsid w:val="003F37EA"/>
    <w:rsid w:val="003F38FC"/>
    <w:rsid w:val="003F73F2"/>
    <w:rsid w:val="003F7A85"/>
    <w:rsid w:val="003F7E79"/>
    <w:rsid w:val="003F7ECA"/>
    <w:rsid w:val="00400A4F"/>
    <w:rsid w:val="004011D8"/>
    <w:rsid w:val="00401BE1"/>
    <w:rsid w:val="004020E8"/>
    <w:rsid w:val="004027A1"/>
    <w:rsid w:val="00402A41"/>
    <w:rsid w:val="0040510B"/>
    <w:rsid w:val="00405305"/>
    <w:rsid w:val="004069A3"/>
    <w:rsid w:val="00406D2C"/>
    <w:rsid w:val="00406E2C"/>
    <w:rsid w:val="004073A6"/>
    <w:rsid w:val="0040744A"/>
    <w:rsid w:val="004079A6"/>
    <w:rsid w:val="00407C6E"/>
    <w:rsid w:val="00411F6E"/>
    <w:rsid w:val="00414240"/>
    <w:rsid w:val="004148B7"/>
    <w:rsid w:val="00415641"/>
    <w:rsid w:val="00416E3D"/>
    <w:rsid w:val="0041722C"/>
    <w:rsid w:val="004200CD"/>
    <w:rsid w:val="0042035A"/>
    <w:rsid w:val="00420E5F"/>
    <w:rsid w:val="00421048"/>
    <w:rsid w:val="00421363"/>
    <w:rsid w:val="00421E44"/>
    <w:rsid w:val="00422301"/>
    <w:rsid w:val="00422565"/>
    <w:rsid w:val="004252F8"/>
    <w:rsid w:val="004261D5"/>
    <w:rsid w:val="0042633D"/>
    <w:rsid w:val="00426BA1"/>
    <w:rsid w:val="00426DFD"/>
    <w:rsid w:val="004316C1"/>
    <w:rsid w:val="004318C1"/>
    <w:rsid w:val="004327E8"/>
    <w:rsid w:val="00434478"/>
    <w:rsid w:val="0043477A"/>
    <w:rsid w:val="00436990"/>
    <w:rsid w:val="00436CEE"/>
    <w:rsid w:val="00436F7E"/>
    <w:rsid w:val="0044016C"/>
    <w:rsid w:val="00440C39"/>
    <w:rsid w:val="0044178F"/>
    <w:rsid w:val="0044311F"/>
    <w:rsid w:val="00443641"/>
    <w:rsid w:val="00443DB0"/>
    <w:rsid w:val="004448F7"/>
    <w:rsid w:val="004451BC"/>
    <w:rsid w:val="004473D0"/>
    <w:rsid w:val="00451DCA"/>
    <w:rsid w:val="004543C1"/>
    <w:rsid w:val="004548C2"/>
    <w:rsid w:val="00454906"/>
    <w:rsid w:val="00454992"/>
    <w:rsid w:val="00454D0B"/>
    <w:rsid w:val="004554AC"/>
    <w:rsid w:val="00455758"/>
    <w:rsid w:val="00455F8E"/>
    <w:rsid w:val="00455FD6"/>
    <w:rsid w:val="00456646"/>
    <w:rsid w:val="0046014F"/>
    <w:rsid w:val="00460420"/>
    <w:rsid w:val="004606BE"/>
    <w:rsid w:val="00460BAC"/>
    <w:rsid w:val="00461796"/>
    <w:rsid w:val="0046180A"/>
    <w:rsid w:val="004619E7"/>
    <w:rsid w:val="00462798"/>
    <w:rsid w:val="004629EE"/>
    <w:rsid w:val="00463DE6"/>
    <w:rsid w:val="00465114"/>
    <w:rsid w:val="00465DD6"/>
    <w:rsid w:val="00466C27"/>
    <w:rsid w:val="00467324"/>
    <w:rsid w:val="004674CC"/>
    <w:rsid w:val="00467646"/>
    <w:rsid w:val="00471044"/>
    <w:rsid w:val="0047158C"/>
    <w:rsid w:val="00472924"/>
    <w:rsid w:val="00472D12"/>
    <w:rsid w:val="00473268"/>
    <w:rsid w:val="0047358C"/>
    <w:rsid w:val="004738AB"/>
    <w:rsid w:val="00473E5B"/>
    <w:rsid w:val="00473EFC"/>
    <w:rsid w:val="0047461A"/>
    <w:rsid w:val="00474852"/>
    <w:rsid w:val="00474C47"/>
    <w:rsid w:val="0047598B"/>
    <w:rsid w:val="00476660"/>
    <w:rsid w:val="00477055"/>
    <w:rsid w:val="00477750"/>
    <w:rsid w:val="004779B7"/>
    <w:rsid w:val="0048021B"/>
    <w:rsid w:val="00480249"/>
    <w:rsid w:val="004802C7"/>
    <w:rsid w:val="00480488"/>
    <w:rsid w:val="00480686"/>
    <w:rsid w:val="00481A48"/>
    <w:rsid w:val="00481B86"/>
    <w:rsid w:val="00481CCE"/>
    <w:rsid w:val="004823D3"/>
    <w:rsid w:val="004825AA"/>
    <w:rsid w:val="004828C7"/>
    <w:rsid w:val="00482EC9"/>
    <w:rsid w:val="00482F20"/>
    <w:rsid w:val="00483592"/>
    <w:rsid w:val="004838E5"/>
    <w:rsid w:val="00483DAE"/>
    <w:rsid w:val="004842D8"/>
    <w:rsid w:val="00484345"/>
    <w:rsid w:val="0048654B"/>
    <w:rsid w:val="004912DF"/>
    <w:rsid w:val="00492B17"/>
    <w:rsid w:val="00492B6D"/>
    <w:rsid w:val="0049356D"/>
    <w:rsid w:val="00493F62"/>
    <w:rsid w:val="00494960"/>
    <w:rsid w:val="0049514D"/>
    <w:rsid w:val="0049541F"/>
    <w:rsid w:val="004974B0"/>
    <w:rsid w:val="004977EF"/>
    <w:rsid w:val="00497808"/>
    <w:rsid w:val="004979A7"/>
    <w:rsid w:val="004979D9"/>
    <w:rsid w:val="00497CC1"/>
    <w:rsid w:val="004A0A86"/>
    <w:rsid w:val="004A1665"/>
    <w:rsid w:val="004A169F"/>
    <w:rsid w:val="004A1B27"/>
    <w:rsid w:val="004A1BC2"/>
    <w:rsid w:val="004A1C6A"/>
    <w:rsid w:val="004A2B3E"/>
    <w:rsid w:val="004A3366"/>
    <w:rsid w:val="004A3AC6"/>
    <w:rsid w:val="004A3FCF"/>
    <w:rsid w:val="004A4D91"/>
    <w:rsid w:val="004A4FC2"/>
    <w:rsid w:val="004A53DE"/>
    <w:rsid w:val="004A5652"/>
    <w:rsid w:val="004A5674"/>
    <w:rsid w:val="004A5E97"/>
    <w:rsid w:val="004A61FA"/>
    <w:rsid w:val="004A6319"/>
    <w:rsid w:val="004A7376"/>
    <w:rsid w:val="004A77C6"/>
    <w:rsid w:val="004B03B7"/>
    <w:rsid w:val="004B0406"/>
    <w:rsid w:val="004B05B5"/>
    <w:rsid w:val="004B07DA"/>
    <w:rsid w:val="004B0EFD"/>
    <w:rsid w:val="004B1BFD"/>
    <w:rsid w:val="004B1BFF"/>
    <w:rsid w:val="004B24E7"/>
    <w:rsid w:val="004B2866"/>
    <w:rsid w:val="004B37C8"/>
    <w:rsid w:val="004B47B6"/>
    <w:rsid w:val="004B53E7"/>
    <w:rsid w:val="004B5963"/>
    <w:rsid w:val="004B5AA8"/>
    <w:rsid w:val="004B5E65"/>
    <w:rsid w:val="004B6448"/>
    <w:rsid w:val="004B6831"/>
    <w:rsid w:val="004B76F1"/>
    <w:rsid w:val="004B7945"/>
    <w:rsid w:val="004B7E6F"/>
    <w:rsid w:val="004C0787"/>
    <w:rsid w:val="004C0E58"/>
    <w:rsid w:val="004C1A97"/>
    <w:rsid w:val="004C1E5D"/>
    <w:rsid w:val="004C2015"/>
    <w:rsid w:val="004C20F7"/>
    <w:rsid w:val="004C30E2"/>
    <w:rsid w:val="004C316A"/>
    <w:rsid w:val="004C372F"/>
    <w:rsid w:val="004C38CF"/>
    <w:rsid w:val="004C3A96"/>
    <w:rsid w:val="004C3ACA"/>
    <w:rsid w:val="004C4C10"/>
    <w:rsid w:val="004C4F7A"/>
    <w:rsid w:val="004C5253"/>
    <w:rsid w:val="004C52B6"/>
    <w:rsid w:val="004C5309"/>
    <w:rsid w:val="004C5F26"/>
    <w:rsid w:val="004C65E0"/>
    <w:rsid w:val="004C6860"/>
    <w:rsid w:val="004C6E3F"/>
    <w:rsid w:val="004C7663"/>
    <w:rsid w:val="004C7E3F"/>
    <w:rsid w:val="004D138C"/>
    <w:rsid w:val="004D15C3"/>
    <w:rsid w:val="004D164D"/>
    <w:rsid w:val="004D1A21"/>
    <w:rsid w:val="004D337B"/>
    <w:rsid w:val="004D3A92"/>
    <w:rsid w:val="004D3B3D"/>
    <w:rsid w:val="004D42E6"/>
    <w:rsid w:val="004D525D"/>
    <w:rsid w:val="004D5BDD"/>
    <w:rsid w:val="004D771F"/>
    <w:rsid w:val="004D7DD4"/>
    <w:rsid w:val="004E1917"/>
    <w:rsid w:val="004E251D"/>
    <w:rsid w:val="004E4AA3"/>
    <w:rsid w:val="004E50D6"/>
    <w:rsid w:val="004E64CE"/>
    <w:rsid w:val="004E6FD7"/>
    <w:rsid w:val="004E7040"/>
    <w:rsid w:val="004E76DE"/>
    <w:rsid w:val="004F09A7"/>
    <w:rsid w:val="004F0A30"/>
    <w:rsid w:val="004F1ECE"/>
    <w:rsid w:val="004F501F"/>
    <w:rsid w:val="004F58A9"/>
    <w:rsid w:val="004F655D"/>
    <w:rsid w:val="004F7143"/>
    <w:rsid w:val="004F7492"/>
    <w:rsid w:val="004F7A74"/>
    <w:rsid w:val="00500352"/>
    <w:rsid w:val="00500C78"/>
    <w:rsid w:val="00500CA8"/>
    <w:rsid w:val="00501262"/>
    <w:rsid w:val="005020BD"/>
    <w:rsid w:val="005040AB"/>
    <w:rsid w:val="005042D8"/>
    <w:rsid w:val="0050441F"/>
    <w:rsid w:val="00504EEC"/>
    <w:rsid w:val="0050640D"/>
    <w:rsid w:val="00507085"/>
    <w:rsid w:val="0050777D"/>
    <w:rsid w:val="00510EF3"/>
    <w:rsid w:val="00512A17"/>
    <w:rsid w:val="005132E1"/>
    <w:rsid w:val="005136DF"/>
    <w:rsid w:val="00513824"/>
    <w:rsid w:val="00513843"/>
    <w:rsid w:val="00513F8F"/>
    <w:rsid w:val="005144EB"/>
    <w:rsid w:val="0051458C"/>
    <w:rsid w:val="00515E43"/>
    <w:rsid w:val="00516C69"/>
    <w:rsid w:val="00521A12"/>
    <w:rsid w:val="00522C6D"/>
    <w:rsid w:val="005235EA"/>
    <w:rsid w:val="00523A06"/>
    <w:rsid w:val="00524AD0"/>
    <w:rsid w:val="0052590B"/>
    <w:rsid w:val="00525F50"/>
    <w:rsid w:val="00526F02"/>
    <w:rsid w:val="00527586"/>
    <w:rsid w:val="00531FD6"/>
    <w:rsid w:val="005326C8"/>
    <w:rsid w:val="005329CC"/>
    <w:rsid w:val="00532BA8"/>
    <w:rsid w:val="00533190"/>
    <w:rsid w:val="0053334F"/>
    <w:rsid w:val="00534915"/>
    <w:rsid w:val="00534FA7"/>
    <w:rsid w:val="005354F5"/>
    <w:rsid w:val="00536129"/>
    <w:rsid w:val="00536D97"/>
    <w:rsid w:val="00537459"/>
    <w:rsid w:val="00540866"/>
    <w:rsid w:val="005409EC"/>
    <w:rsid w:val="00540A5B"/>
    <w:rsid w:val="00541378"/>
    <w:rsid w:val="00541584"/>
    <w:rsid w:val="00541FE0"/>
    <w:rsid w:val="00543BAF"/>
    <w:rsid w:val="00543EEE"/>
    <w:rsid w:val="0054417D"/>
    <w:rsid w:val="0054506A"/>
    <w:rsid w:val="00545429"/>
    <w:rsid w:val="005457AA"/>
    <w:rsid w:val="0054630F"/>
    <w:rsid w:val="00546A34"/>
    <w:rsid w:val="005470F0"/>
    <w:rsid w:val="005474A6"/>
    <w:rsid w:val="0055016D"/>
    <w:rsid w:val="00550686"/>
    <w:rsid w:val="005521D7"/>
    <w:rsid w:val="00552D0A"/>
    <w:rsid w:val="00552D89"/>
    <w:rsid w:val="00553005"/>
    <w:rsid w:val="00553273"/>
    <w:rsid w:val="00554009"/>
    <w:rsid w:val="0055467A"/>
    <w:rsid w:val="005558FC"/>
    <w:rsid w:val="00555FA1"/>
    <w:rsid w:val="005560EA"/>
    <w:rsid w:val="0055622D"/>
    <w:rsid w:val="005566AE"/>
    <w:rsid w:val="00556759"/>
    <w:rsid w:val="005579D6"/>
    <w:rsid w:val="005608CC"/>
    <w:rsid w:val="00560A36"/>
    <w:rsid w:val="00560EF5"/>
    <w:rsid w:val="005615EE"/>
    <w:rsid w:val="00561673"/>
    <w:rsid w:val="0056181E"/>
    <w:rsid w:val="00561C27"/>
    <w:rsid w:val="005622B7"/>
    <w:rsid w:val="0056277A"/>
    <w:rsid w:val="0056439A"/>
    <w:rsid w:val="00564AAE"/>
    <w:rsid w:val="00564DDE"/>
    <w:rsid w:val="00566E24"/>
    <w:rsid w:val="005670FC"/>
    <w:rsid w:val="005679E8"/>
    <w:rsid w:val="005703DA"/>
    <w:rsid w:val="005712CF"/>
    <w:rsid w:val="00572264"/>
    <w:rsid w:val="0057295C"/>
    <w:rsid w:val="00574079"/>
    <w:rsid w:val="00574750"/>
    <w:rsid w:val="0057495B"/>
    <w:rsid w:val="0057496C"/>
    <w:rsid w:val="00575436"/>
    <w:rsid w:val="00575832"/>
    <w:rsid w:val="00575B96"/>
    <w:rsid w:val="0057610B"/>
    <w:rsid w:val="00577A91"/>
    <w:rsid w:val="0058039A"/>
    <w:rsid w:val="0058132A"/>
    <w:rsid w:val="005813AD"/>
    <w:rsid w:val="00581854"/>
    <w:rsid w:val="00581CD5"/>
    <w:rsid w:val="00581F0B"/>
    <w:rsid w:val="005820E4"/>
    <w:rsid w:val="00582ABD"/>
    <w:rsid w:val="0058382F"/>
    <w:rsid w:val="00583E34"/>
    <w:rsid w:val="00584C07"/>
    <w:rsid w:val="00585484"/>
    <w:rsid w:val="00585C80"/>
    <w:rsid w:val="00585FEE"/>
    <w:rsid w:val="005864D5"/>
    <w:rsid w:val="00586AAB"/>
    <w:rsid w:val="00586FF1"/>
    <w:rsid w:val="00587989"/>
    <w:rsid w:val="00590D04"/>
    <w:rsid w:val="0059137F"/>
    <w:rsid w:val="005920B0"/>
    <w:rsid w:val="00592BD9"/>
    <w:rsid w:val="00593FE3"/>
    <w:rsid w:val="00594560"/>
    <w:rsid w:val="00595DF6"/>
    <w:rsid w:val="005973C4"/>
    <w:rsid w:val="005A1635"/>
    <w:rsid w:val="005A1B50"/>
    <w:rsid w:val="005A2350"/>
    <w:rsid w:val="005A383B"/>
    <w:rsid w:val="005A3930"/>
    <w:rsid w:val="005A401B"/>
    <w:rsid w:val="005A42C5"/>
    <w:rsid w:val="005A4418"/>
    <w:rsid w:val="005A4FDE"/>
    <w:rsid w:val="005A5347"/>
    <w:rsid w:val="005A5B76"/>
    <w:rsid w:val="005A625F"/>
    <w:rsid w:val="005A77D9"/>
    <w:rsid w:val="005A7A5C"/>
    <w:rsid w:val="005B0305"/>
    <w:rsid w:val="005B098B"/>
    <w:rsid w:val="005B163C"/>
    <w:rsid w:val="005B2F8F"/>
    <w:rsid w:val="005B3644"/>
    <w:rsid w:val="005B40C2"/>
    <w:rsid w:val="005B4B76"/>
    <w:rsid w:val="005B4DFE"/>
    <w:rsid w:val="005B50BE"/>
    <w:rsid w:val="005B52F6"/>
    <w:rsid w:val="005B5410"/>
    <w:rsid w:val="005B728E"/>
    <w:rsid w:val="005B7484"/>
    <w:rsid w:val="005C0079"/>
    <w:rsid w:val="005C030A"/>
    <w:rsid w:val="005C0473"/>
    <w:rsid w:val="005C04B1"/>
    <w:rsid w:val="005C0584"/>
    <w:rsid w:val="005C1539"/>
    <w:rsid w:val="005C1894"/>
    <w:rsid w:val="005C1B3F"/>
    <w:rsid w:val="005C1C74"/>
    <w:rsid w:val="005C21E6"/>
    <w:rsid w:val="005C2CF7"/>
    <w:rsid w:val="005C2D57"/>
    <w:rsid w:val="005C4A58"/>
    <w:rsid w:val="005C547A"/>
    <w:rsid w:val="005C5BE9"/>
    <w:rsid w:val="005C63AF"/>
    <w:rsid w:val="005C7AF9"/>
    <w:rsid w:val="005D04A5"/>
    <w:rsid w:val="005D0C2C"/>
    <w:rsid w:val="005D2A11"/>
    <w:rsid w:val="005D3CDC"/>
    <w:rsid w:val="005D41EF"/>
    <w:rsid w:val="005D4ABB"/>
    <w:rsid w:val="005D4CA3"/>
    <w:rsid w:val="005D4D0C"/>
    <w:rsid w:val="005D5745"/>
    <w:rsid w:val="005D7173"/>
    <w:rsid w:val="005E0F22"/>
    <w:rsid w:val="005E1018"/>
    <w:rsid w:val="005E27A0"/>
    <w:rsid w:val="005E2954"/>
    <w:rsid w:val="005E348C"/>
    <w:rsid w:val="005E36FD"/>
    <w:rsid w:val="005E3C13"/>
    <w:rsid w:val="005E4194"/>
    <w:rsid w:val="005E453E"/>
    <w:rsid w:val="005E471A"/>
    <w:rsid w:val="005E49D9"/>
    <w:rsid w:val="005E620E"/>
    <w:rsid w:val="005E6238"/>
    <w:rsid w:val="005E77E5"/>
    <w:rsid w:val="005F039A"/>
    <w:rsid w:val="005F0883"/>
    <w:rsid w:val="005F0A6A"/>
    <w:rsid w:val="005F0CF4"/>
    <w:rsid w:val="005F1416"/>
    <w:rsid w:val="005F3A2C"/>
    <w:rsid w:val="005F3D31"/>
    <w:rsid w:val="005F3D79"/>
    <w:rsid w:val="005F400C"/>
    <w:rsid w:val="005F4AF4"/>
    <w:rsid w:val="005F520B"/>
    <w:rsid w:val="005F52C0"/>
    <w:rsid w:val="005F56A1"/>
    <w:rsid w:val="005F696B"/>
    <w:rsid w:val="005F70A9"/>
    <w:rsid w:val="005F7541"/>
    <w:rsid w:val="00600AA8"/>
    <w:rsid w:val="00600AD3"/>
    <w:rsid w:val="00600B92"/>
    <w:rsid w:val="00602198"/>
    <w:rsid w:val="006026D8"/>
    <w:rsid w:val="006027E2"/>
    <w:rsid w:val="00603806"/>
    <w:rsid w:val="00604A27"/>
    <w:rsid w:val="00604D52"/>
    <w:rsid w:val="00606AB0"/>
    <w:rsid w:val="00606F91"/>
    <w:rsid w:val="00611154"/>
    <w:rsid w:val="006129E9"/>
    <w:rsid w:val="00612ABB"/>
    <w:rsid w:val="00613184"/>
    <w:rsid w:val="006136FC"/>
    <w:rsid w:val="00613A7D"/>
    <w:rsid w:val="00614122"/>
    <w:rsid w:val="00615DAF"/>
    <w:rsid w:val="00616128"/>
    <w:rsid w:val="00616BCA"/>
    <w:rsid w:val="0061758C"/>
    <w:rsid w:val="00617633"/>
    <w:rsid w:val="00617B35"/>
    <w:rsid w:val="006202BC"/>
    <w:rsid w:val="00620404"/>
    <w:rsid w:val="006214DE"/>
    <w:rsid w:val="0062202B"/>
    <w:rsid w:val="006223B3"/>
    <w:rsid w:val="006225A6"/>
    <w:rsid w:val="00623286"/>
    <w:rsid w:val="006246D5"/>
    <w:rsid w:val="00625177"/>
    <w:rsid w:val="006259C5"/>
    <w:rsid w:val="00625D6B"/>
    <w:rsid w:val="00625DEA"/>
    <w:rsid w:val="00625E7D"/>
    <w:rsid w:val="006266AE"/>
    <w:rsid w:val="00627257"/>
    <w:rsid w:val="00627E2B"/>
    <w:rsid w:val="0063040E"/>
    <w:rsid w:val="00630F25"/>
    <w:rsid w:val="00630FBF"/>
    <w:rsid w:val="00631244"/>
    <w:rsid w:val="006314AB"/>
    <w:rsid w:val="00631D78"/>
    <w:rsid w:val="00632498"/>
    <w:rsid w:val="00633183"/>
    <w:rsid w:val="006336E2"/>
    <w:rsid w:val="00633BF6"/>
    <w:rsid w:val="00634A1B"/>
    <w:rsid w:val="00635922"/>
    <w:rsid w:val="00636CF4"/>
    <w:rsid w:val="00637772"/>
    <w:rsid w:val="00637A94"/>
    <w:rsid w:val="00637F77"/>
    <w:rsid w:val="006403B7"/>
    <w:rsid w:val="00641DE5"/>
    <w:rsid w:val="00642488"/>
    <w:rsid w:val="00643562"/>
    <w:rsid w:val="00643CC1"/>
    <w:rsid w:val="00645950"/>
    <w:rsid w:val="00647681"/>
    <w:rsid w:val="00647B0F"/>
    <w:rsid w:val="00647F11"/>
    <w:rsid w:val="00652A8B"/>
    <w:rsid w:val="00652D06"/>
    <w:rsid w:val="00652FA5"/>
    <w:rsid w:val="00652FB3"/>
    <w:rsid w:val="00653561"/>
    <w:rsid w:val="00653CAA"/>
    <w:rsid w:val="00653F03"/>
    <w:rsid w:val="0065490B"/>
    <w:rsid w:val="00656D5F"/>
    <w:rsid w:val="006602DC"/>
    <w:rsid w:val="00661E3D"/>
    <w:rsid w:val="006629F3"/>
    <w:rsid w:val="00662A21"/>
    <w:rsid w:val="0066340F"/>
    <w:rsid w:val="006637E4"/>
    <w:rsid w:val="00663B25"/>
    <w:rsid w:val="00666116"/>
    <w:rsid w:val="006663C4"/>
    <w:rsid w:val="006666EB"/>
    <w:rsid w:val="00667125"/>
    <w:rsid w:val="00667332"/>
    <w:rsid w:val="00667355"/>
    <w:rsid w:val="0066752D"/>
    <w:rsid w:val="006704AF"/>
    <w:rsid w:val="006709C3"/>
    <w:rsid w:val="00670AB7"/>
    <w:rsid w:val="00670C02"/>
    <w:rsid w:val="00671129"/>
    <w:rsid w:val="006718B2"/>
    <w:rsid w:val="00672880"/>
    <w:rsid w:val="00673990"/>
    <w:rsid w:val="00675C7E"/>
    <w:rsid w:val="00676F1E"/>
    <w:rsid w:val="00677277"/>
    <w:rsid w:val="00677805"/>
    <w:rsid w:val="00677A02"/>
    <w:rsid w:val="0068011E"/>
    <w:rsid w:val="00680529"/>
    <w:rsid w:val="00680539"/>
    <w:rsid w:val="00680AAA"/>
    <w:rsid w:val="006815B0"/>
    <w:rsid w:val="00681D48"/>
    <w:rsid w:val="00684115"/>
    <w:rsid w:val="006846DD"/>
    <w:rsid w:val="00685654"/>
    <w:rsid w:val="00685E91"/>
    <w:rsid w:val="00685EFB"/>
    <w:rsid w:val="00686743"/>
    <w:rsid w:val="00686878"/>
    <w:rsid w:val="0068709B"/>
    <w:rsid w:val="0068739F"/>
    <w:rsid w:val="00687CAF"/>
    <w:rsid w:val="0069037B"/>
    <w:rsid w:val="00690C78"/>
    <w:rsid w:val="0069142D"/>
    <w:rsid w:val="00692359"/>
    <w:rsid w:val="0069379C"/>
    <w:rsid w:val="006940DB"/>
    <w:rsid w:val="006941D7"/>
    <w:rsid w:val="00695347"/>
    <w:rsid w:val="00695926"/>
    <w:rsid w:val="0069765D"/>
    <w:rsid w:val="006A07E2"/>
    <w:rsid w:val="006A2A01"/>
    <w:rsid w:val="006A2EEE"/>
    <w:rsid w:val="006A31D6"/>
    <w:rsid w:val="006A390D"/>
    <w:rsid w:val="006A43F5"/>
    <w:rsid w:val="006A4879"/>
    <w:rsid w:val="006A4EBF"/>
    <w:rsid w:val="006A63C6"/>
    <w:rsid w:val="006A6518"/>
    <w:rsid w:val="006A6D33"/>
    <w:rsid w:val="006A7F10"/>
    <w:rsid w:val="006A7FE8"/>
    <w:rsid w:val="006B0693"/>
    <w:rsid w:val="006B2511"/>
    <w:rsid w:val="006B316F"/>
    <w:rsid w:val="006B5EDC"/>
    <w:rsid w:val="006B602F"/>
    <w:rsid w:val="006B624D"/>
    <w:rsid w:val="006B6C13"/>
    <w:rsid w:val="006C01CA"/>
    <w:rsid w:val="006C0C81"/>
    <w:rsid w:val="006C2087"/>
    <w:rsid w:val="006C2B29"/>
    <w:rsid w:val="006C39F2"/>
    <w:rsid w:val="006C3FA4"/>
    <w:rsid w:val="006C4042"/>
    <w:rsid w:val="006C55C0"/>
    <w:rsid w:val="006C5BB1"/>
    <w:rsid w:val="006C71B3"/>
    <w:rsid w:val="006C751A"/>
    <w:rsid w:val="006C7B1F"/>
    <w:rsid w:val="006C7CB3"/>
    <w:rsid w:val="006D15FB"/>
    <w:rsid w:val="006D16AF"/>
    <w:rsid w:val="006D190F"/>
    <w:rsid w:val="006D1F7A"/>
    <w:rsid w:val="006D21C5"/>
    <w:rsid w:val="006D2425"/>
    <w:rsid w:val="006D2810"/>
    <w:rsid w:val="006D3821"/>
    <w:rsid w:val="006D3C2F"/>
    <w:rsid w:val="006D40A8"/>
    <w:rsid w:val="006D4196"/>
    <w:rsid w:val="006D4316"/>
    <w:rsid w:val="006D4B8C"/>
    <w:rsid w:val="006D4C49"/>
    <w:rsid w:val="006D4D0F"/>
    <w:rsid w:val="006D5993"/>
    <w:rsid w:val="006D5BA9"/>
    <w:rsid w:val="006D6DFF"/>
    <w:rsid w:val="006D7594"/>
    <w:rsid w:val="006D7688"/>
    <w:rsid w:val="006E0BF4"/>
    <w:rsid w:val="006E1094"/>
    <w:rsid w:val="006E16AB"/>
    <w:rsid w:val="006E2016"/>
    <w:rsid w:val="006E29A6"/>
    <w:rsid w:val="006E2AFB"/>
    <w:rsid w:val="006E2F6A"/>
    <w:rsid w:val="006E302F"/>
    <w:rsid w:val="006E38EC"/>
    <w:rsid w:val="006E3D44"/>
    <w:rsid w:val="006E52BA"/>
    <w:rsid w:val="006E611A"/>
    <w:rsid w:val="006E6451"/>
    <w:rsid w:val="006E6FE7"/>
    <w:rsid w:val="006F1BC0"/>
    <w:rsid w:val="006F2B34"/>
    <w:rsid w:val="006F2B5A"/>
    <w:rsid w:val="006F36EA"/>
    <w:rsid w:val="006F450C"/>
    <w:rsid w:val="006F51CD"/>
    <w:rsid w:val="006F629D"/>
    <w:rsid w:val="006F6CFE"/>
    <w:rsid w:val="006F7C0B"/>
    <w:rsid w:val="006F7F52"/>
    <w:rsid w:val="0070070E"/>
    <w:rsid w:val="00700813"/>
    <w:rsid w:val="00700918"/>
    <w:rsid w:val="00700EB1"/>
    <w:rsid w:val="0070158F"/>
    <w:rsid w:val="00701AF2"/>
    <w:rsid w:val="007029CD"/>
    <w:rsid w:val="007041C3"/>
    <w:rsid w:val="00704CEA"/>
    <w:rsid w:val="00705903"/>
    <w:rsid w:val="007063BD"/>
    <w:rsid w:val="00706C00"/>
    <w:rsid w:val="00706C25"/>
    <w:rsid w:val="00707F01"/>
    <w:rsid w:val="00710387"/>
    <w:rsid w:val="00711368"/>
    <w:rsid w:val="00711D2D"/>
    <w:rsid w:val="00711FA0"/>
    <w:rsid w:val="007130AC"/>
    <w:rsid w:val="007130FA"/>
    <w:rsid w:val="0071415F"/>
    <w:rsid w:val="0071592D"/>
    <w:rsid w:val="007165A4"/>
    <w:rsid w:val="00717457"/>
    <w:rsid w:val="00717659"/>
    <w:rsid w:val="00717A0A"/>
    <w:rsid w:val="00720AC8"/>
    <w:rsid w:val="0072165C"/>
    <w:rsid w:val="007221AD"/>
    <w:rsid w:val="00722D8D"/>
    <w:rsid w:val="00723586"/>
    <w:rsid w:val="0072379A"/>
    <w:rsid w:val="007243EE"/>
    <w:rsid w:val="0072468A"/>
    <w:rsid w:val="00724BE5"/>
    <w:rsid w:val="00725EFD"/>
    <w:rsid w:val="00726290"/>
    <w:rsid w:val="0072697A"/>
    <w:rsid w:val="00726F1F"/>
    <w:rsid w:val="007270DF"/>
    <w:rsid w:val="00727548"/>
    <w:rsid w:val="00731486"/>
    <w:rsid w:val="00732072"/>
    <w:rsid w:val="0073244E"/>
    <w:rsid w:val="00732B25"/>
    <w:rsid w:val="007337C8"/>
    <w:rsid w:val="00733DC3"/>
    <w:rsid w:val="00733DF0"/>
    <w:rsid w:val="00734002"/>
    <w:rsid w:val="0073450D"/>
    <w:rsid w:val="00734639"/>
    <w:rsid w:val="0073478F"/>
    <w:rsid w:val="007352AC"/>
    <w:rsid w:val="007354D4"/>
    <w:rsid w:val="00735C0D"/>
    <w:rsid w:val="00736FAB"/>
    <w:rsid w:val="00737068"/>
    <w:rsid w:val="00737B13"/>
    <w:rsid w:val="00740AE2"/>
    <w:rsid w:val="007412AE"/>
    <w:rsid w:val="0074223E"/>
    <w:rsid w:val="0074285E"/>
    <w:rsid w:val="0074290D"/>
    <w:rsid w:val="00742F60"/>
    <w:rsid w:val="00743C9E"/>
    <w:rsid w:val="00744758"/>
    <w:rsid w:val="0074518B"/>
    <w:rsid w:val="00745D17"/>
    <w:rsid w:val="00746E83"/>
    <w:rsid w:val="0074714F"/>
    <w:rsid w:val="0075003F"/>
    <w:rsid w:val="00750EE7"/>
    <w:rsid w:val="0075193D"/>
    <w:rsid w:val="00751E3A"/>
    <w:rsid w:val="00752AB0"/>
    <w:rsid w:val="00753805"/>
    <w:rsid w:val="00753A0C"/>
    <w:rsid w:val="007544E0"/>
    <w:rsid w:val="00754BB2"/>
    <w:rsid w:val="00754EAD"/>
    <w:rsid w:val="00755AAB"/>
    <w:rsid w:val="00757AB8"/>
    <w:rsid w:val="00760CB2"/>
    <w:rsid w:val="007612CA"/>
    <w:rsid w:val="0076160C"/>
    <w:rsid w:val="00762832"/>
    <w:rsid w:val="00762C9F"/>
    <w:rsid w:val="0076325B"/>
    <w:rsid w:val="0076361F"/>
    <w:rsid w:val="0076406C"/>
    <w:rsid w:val="007643D1"/>
    <w:rsid w:val="007644DC"/>
    <w:rsid w:val="00765AB4"/>
    <w:rsid w:val="00765E30"/>
    <w:rsid w:val="0076679E"/>
    <w:rsid w:val="00766984"/>
    <w:rsid w:val="00766C6C"/>
    <w:rsid w:val="00767B73"/>
    <w:rsid w:val="00767D76"/>
    <w:rsid w:val="0077006C"/>
    <w:rsid w:val="007700D5"/>
    <w:rsid w:val="00770890"/>
    <w:rsid w:val="00771962"/>
    <w:rsid w:val="00771C97"/>
    <w:rsid w:val="00772115"/>
    <w:rsid w:val="00772D62"/>
    <w:rsid w:val="007734D7"/>
    <w:rsid w:val="00773E06"/>
    <w:rsid w:val="0077406B"/>
    <w:rsid w:val="0077408E"/>
    <w:rsid w:val="0077409E"/>
    <w:rsid w:val="007743A4"/>
    <w:rsid w:val="007748FD"/>
    <w:rsid w:val="00774C8C"/>
    <w:rsid w:val="00774CCD"/>
    <w:rsid w:val="00774D3D"/>
    <w:rsid w:val="007750F4"/>
    <w:rsid w:val="0077524D"/>
    <w:rsid w:val="00775576"/>
    <w:rsid w:val="007762A2"/>
    <w:rsid w:val="00776599"/>
    <w:rsid w:val="007770E0"/>
    <w:rsid w:val="00777364"/>
    <w:rsid w:val="00777517"/>
    <w:rsid w:val="0078016C"/>
    <w:rsid w:val="00781CEC"/>
    <w:rsid w:val="00782F1B"/>
    <w:rsid w:val="007846A7"/>
    <w:rsid w:val="00784967"/>
    <w:rsid w:val="007849AA"/>
    <w:rsid w:val="00784A73"/>
    <w:rsid w:val="00784D31"/>
    <w:rsid w:val="00784DE3"/>
    <w:rsid w:val="007861AD"/>
    <w:rsid w:val="0078647A"/>
    <w:rsid w:val="00786B2B"/>
    <w:rsid w:val="00787BE1"/>
    <w:rsid w:val="00790B8C"/>
    <w:rsid w:val="00790C25"/>
    <w:rsid w:val="00790C78"/>
    <w:rsid w:val="00791A17"/>
    <w:rsid w:val="007922C0"/>
    <w:rsid w:val="00792377"/>
    <w:rsid w:val="00793332"/>
    <w:rsid w:val="0079344C"/>
    <w:rsid w:val="00793822"/>
    <w:rsid w:val="00795D78"/>
    <w:rsid w:val="0079623E"/>
    <w:rsid w:val="00796243"/>
    <w:rsid w:val="00796652"/>
    <w:rsid w:val="007966BA"/>
    <w:rsid w:val="00796DA8"/>
    <w:rsid w:val="00796EA4"/>
    <w:rsid w:val="00797322"/>
    <w:rsid w:val="00797B3D"/>
    <w:rsid w:val="007A180E"/>
    <w:rsid w:val="007A1CC7"/>
    <w:rsid w:val="007A1F58"/>
    <w:rsid w:val="007A3425"/>
    <w:rsid w:val="007A3646"/>
    <w:rsid w:val="007A4EE2"/>
    <w:rsid w:val="007A5BAB"/>
    <w:rsid w:val="007A5C90"/>
    <w:rsid w:val="007A5FEB"/>
    <w:rsid w:val="007A647A"/>
    <w:rsid w:val="007A671A"/>
    <w:rsid w:val="007A67EB"/>
    <w:rsid w:val="007A68B6"/>
    <w:rsid w:val="007A6C90"/>
    <w:rsid w:val="007A75A1"/>
    <w:rsid w:val="007A76E3"/>
    <w:rsid w:val="007B048B"/>
    <w:rsid w:val="007B07A5"/>
    <w:rsid w:val="007B102D"/>
    <w:rsid w:val="007B137C"/>
    <w:rsid w:val="007B1A54"/>
    <w:rsid w:val="007B1C00"/>
    <w:rsid w:val="007B1D28"/>
    <w:rsid w:val="007B23FD"/>
    <w:rsid w:val="007B3835"/>
    <w:rsid w:val="007B4540"/>
    <w:rsid w:val="007B476E"/>
    <w:rsid w:val="007B5596"/>
    <w:rsid w:val="007B5674"/>
    <w:rsid w:val="007B729D"/>
    <w:rsid w:val="007B7A77"/>
    <w:rsid w:val="007B7AF5"/>
    <w:rsid w:val="007B7BA3"/>
    <w:rsid w:val="007B7D62"/>
    <w:rsid w:val="007C0D0F"/>
    <w:rsid w:val="007C1718"/>
    <w:rsid w:val="007C1A48"/>
    <w:rsid w:val="007C1D40"/>
    <w:rsid w:val="007C1EA3"/>
    <w:rsid w:val="007C2747"/>
    <w:rsid w:val="007C327C"/>
    <w:rsid w:val="007C42E7"/>
    <w:rsid w:val="007C447F"/>
    <w:rsid w:val="007C55B9"/>
    <w:rsid w:val="007C55ED"/>
    <w:rsid w:val="007C590C"/>
    <w:rsid w:val="007C6EB1"/>
    <w:rsid w:val="007C7069"/>
    <w:rsid w:val="007C7910"/>
    <w:rsid w:val="007C7ACC"/>
    <w:rsid w:val="007D0089"/>
    <w:rsid w:val="007D0B99"/>
    <w:rsid w:val="007D0EE5"/>
    <w:rsid w:val="007D32C8"/>
    <w:rsid w:val="007D4AF8"/>
    <w:rsid w:val="007D509A"/>
    <w:rsid w:val="007D5309"/>
    <w:rsid w:val="007D5385"/>
    <w:rsid w:val="007D5824"/>
    <w:rsid w:val="007D65FD"/>
    <w:rsid w:val="007D67A6"/>
    <w:rsid w:val="007D6EB7"/>
    <w:rsid w:val="007D6EC6"/>
    <w:rsid w:val="007E1BDD"/>
    <w:rsid w:val="007E2ED1"/>
    <w:rsid w:val="007E3225"/>
    <w:rsid w:val="007E3A81"/>
    <w:rsid w:val="007E3FD7"/>
    <w:rsid w:val="007E4AA9"/>
    <w:rsid w:val="007E512C"/>
    <w:rsid w:val="007E5CF0"/>
    <w:rsid w:val="007E6AD9"/>
    <w:rsid w:val="007E6D77"/>
    <w:rsid w:val="007E70E6"/>
    <w:rsid w:val="007E71E0"/>
    <w:rsid w:val="007E7421"/>
    <w:rsid w:val="007F0A8B"/>
    <w:rsid w:val="007F1FE3"/>
    <w:rsid w:val="007F2779"/>
    <w:rsid w:val="007F37B0"/>
    <w:rsid w:val="007F4433"/>
    <w:rsid w:val="007F4552"/>
    <w:rsid w:val="007F4C21"/>
    <w:rsid w:val="007F5ED8"/>
    <w:rsid w:val="007F62DA"/>
    <w:rsid w:val="007F6398"/>
    <w:rsid w:val="007F6621"/>
    <w:rsid w:val="007F688B"/>
    <w:rsid w:val="007F74EC"/>
    <w:rsid w:val="00800C59"/>
    <w:rsid w:val="00800CF6"/>
    <w:rsid w:val="00801C7F"/>
    <w:rsid w:val="00802086"/>
    <w:rsid w:val="0080220A"/>
    <w:rsid w:val="008022C3"/>
    <w:rsid w:val="00802314"/>
    <w:rsid w:val="008023F2"/>
    <w:rsid w:val="00803936"/>
    <w:rsid w:val="00805634"/>
    <w:rsid w:val="00805F7F"/>
    <w:rsid w:val="00807CBB"/>
    <w:rsid w:val="0081057B"/>
    <w:rsid w:val="00811964"/>
    <w:rsid w:val="00811A64"/>
    <w:rsid w:val="008122C2"/>
    <w:rsid w:val="008138AD"/>
    <w:rsid w:val="00813B37"/>
    <w:rsid w:val="00813E58"/>
    <w:rsid w:val="008140E8"/>
    <w:rsid w:val="00814277"/>
    <w:rsid w:val="008142D4"/>
    <w:rsid w:val="00814903"/>
    <w:rsid w:val="0081551D"/>
    <w:rsid w:val="00815919"/>
    <w:rsid w:val="008160D9"/>
    <w:rsid w:val="008163C3"/>
    <w:rsid w:val="0081694B"/>
    <w:rsid w:val="00816CED"/>
    <w:rsid w:val="008179C7"/>
    <w:rsid w:val="0082030E"/>
    <w:rsid w:val="0082078B"/>
    <w:rsid w:val="00821D64"/>
    <w:rsid w:val="00822B92"/>
    <w:rsid w:val="00823B1B"/>
    <w:rsid w:val="008257A3"/>
    <w:rsid w:val="0082646B"/>
    <w:rsid w:val="00826706"/>
    <w:rsid w:val="008272D8"/>
    <w:rsid w:val="008278A8"/>
    <w:rsid w:val="008279A2"/>
    <w:rsid w:val="00827F4B"/>
    <w:rsid w:val="0083004D"/>
    <w:rsid w:val="00831240"/>
    <w:rsid w:val="008323E5"/>
    <w:rsid w:val="008336CF"/>
    <w:rsid w:val="0083417F"/>
    <w:rsid w:val="008350BA"/>
    <w:rsid w:val="00835115"/>
    <w:rsid w:val="00835F0F"/>
    <w:rsid w:val="00836407"/>
    <w:rsid w:val="008365E6"/>
    <w:rsid w:val="00836675"/>
    <w:rsid w:val="00837F6E"/>
    <w:rsid w:val="008409ED"/>
    <w:rsid w:val="00841AAE"/>
    <w:rsid w:val="0084272E"/>
    <w:rsid w:val="00843D9D"/>
    <w:rsid w:val="008446C8"/>
    <w:rsid w:val="00844992"/>
    <w:rsid w:val="008463D9"/>
    <w:rsid w:val="008468CE"/>
    <w:rsid w:val="00847A9E"/>
    <w:rsid w:val="00847B50"/>
    <w:rsid w:val="00847E40"/>
    <w:rsid w:val="0085014C"/>
    <w:rsid w:val="008518AB"/>
    <w:rsid w:val="00851ACF"/>
    <w:rsid w:val="00851D83"/>
    <w:rsid w:val="00852A20"/>
    <w:rsid w:val="008542E7"/>
    <w:rsid w:val="0085481A"/>
    <w:rsid w:val="00854C45"/>
    <w:rsid w:val="008553C6"/>
    <w:rsid w:val="008567E7"/>
    <w:rsid w:val="00856BE2"/>
    <w:rsid w:val="00856F2D"/>
    <w:rsid w:val="008606F6"/>
    <w:rsid w:val="00861572"/>
    <w:rsid w:val="00861E66"/>
    <w:rsid w:val="00861F0C"/>
    <w:rsid w:val="00862E08"/>
    <w:rsid w:val="00863081"/>
    <w:rsid w:val="00863860"/>
    <w:rsid w:val="00863B35"/>
    <w:rsid w:val="00864683"/>
    <w:rsid w:val="00865343"/>
    <w:rsid w:val="008658AF"/>
    <w:rsid w:val="00865938"/>
    <w:rsid w:val="00865C96"/>
    <w:rsid w:val="00866B03"/>
    <w:rsid w:val="00867168"/>
    <w:rsid w:val="00867519"/>
    <w:rsid w:val="00870787"/>
    <w:rsid w:val="008716FF"/>
    <w:rsid w:val="00871815"/>
    <w:rsid w:val="00871A53"/>
    <w:rsid w:val="008725ED"/>
    <w:rsid w:val="008728BE"/>
    <w:rsid w:val="0087299B"/>
    <w:rsid w:val="00873455"/>
    <w:rsid w:val="0087361D"/>
    <w:rsid w:val="00873B4F"/>
    <w:rsid w:val="00875127"/>
    <w:rsid w:val="00875A52"/>
    <w:rsid w:val="00875E3D"/>
    <w:rsid w:val="00875E4A"/>
    <w:rsid w:val="008761C0"/>
    <w:rsid w:val="0087792D"/>
    <w:rsid w:val="00877EA0"/>
    <w:rsid w:val="00880900"/>
    <w:rsid w:val="00880B0A"/>
    <w:rsid w:val="008811BB"/>
    <w:rsid w:val="00881C10"/>
    <w:rsid w:val="00881E88"/>
    <w:rsid w:val="00882177"/>
    <w:rsid w:val="00882302"/>
    <w:rsid w:val="008823E6"/>
    <w:rsid w:val="0088290F"/>
    <w:rsid w:val="00882D1D"/>
    <w:rsid w:val="00882EC1"/>
    <w:rsid w:val="00883636"/>
    <w:rsid w:val="00884247"/>
    <w:rsid w:val="00884EB5"/>
    <w:rsid w:val="00885162"/>
    <w:rsid w:val="00885BA9"/>
    <w:rsid w:val="00885E7B"/>
    <w:rsid w:val="00886456"/>
    <w:rsid w:val="008869AA"/>
    <w:rsid w:val="00886B13"/>
    <w:rsid w:val="00886BA5"/>
    <w:rsid w:val="008911CE"/>
    <w:rsid w:val="008912F7"/>
    <w:rsid w:val="0089175B"/>
    <w:rsid w:val="00892260"/>
    <w:rsid w:val="0089332E"/>
    <w:rsid w:val="00893AD2"/>
    <w:rsid w:val="0089449E"/>
    <w:rsid w:val="00894C07"/>
    <w:rsid w:val="008953D8"/>
    <w:rsid w:val="008959A9"/>
    <w:rsid w:val="00896216"/>
    <w:rsid w:val="00897D99"/>
    <w:rsid w:val="008A011A"/>
    <w:rsid w:val="008A0825"/>
    <w:rsid w:val="008A0A8E"/>
    <w:rsid w:val="008A10A2"/>
    <w:rsid w:val="008A205D"/>
    <w:rsid w:val="008A26CA"/>
    <w:rsid w:val="008A2B5F"/>
    <w:rsid w:val="008A2F78"/>
    <w:rsid w:val="008A2FE0"/>
    <w:rsid w:val="008A36DF"/>
    <w:rsid w:val="008A552A"/>
    <w:rsid w:val="008A6B40"/>
    <w:rsid w:val="008A7023"/>
    <w:rsid w:val="008A7766"/>
    <w:rsid w:val="008A77F3"/>
    <w:rsid w:val="008B0061"/>
    <w:rsid w:val="008B0B40"/>
    <w:rsid w:val="008B132E"/>
    <w:rsid w:val="008B26DC"/>
    <w:rsid w:val="008B2A7C"/>
    <w:rsid w:val="008B3AF8"/>
    <w:rsid w:val="008B45D6"/>
    <w:rsid w:val="008B4CA9"/>
    <w:rsid w:val="008B5215"/>
    <w:rsid w:val="008B526D"/>
    <w:rsid w:val="008B5272"/>
    <w:rsid w:val="008B552E"/>
    <w:rsid w:val="008B597F"/>
    <w:rsid w:val="008B5BAE"/>
    <w:rsid w:val="008B6A91"/>
    <w:rsid w:val="008B72BE"/>
    <w:rsid w:val="008B77F7"/>
    <w:rsid w:val="008B7806"/>
    <w:rsid w:val="008B7D7E"/>
    <w:rsid w:val="008C0AEE"/>
    <w:rsid w:val="008C0C68"/>
    <w:rsid w:val="008C0CA4"/>
    <w:rsid w:val="008C15B5"/>
    <w:rsid w:val="008C2746"/>
    <w:rsid w:val="008C3BE6"/>
    <w:rsid w:val="008C4FDA"/>
    <w:rsid w:val="008C5119"/>
    <w:rsid w:val="008C54BC"/>
    <w:rsid w:val="008C57DC"/>
    <w:rsid w:val="008C6343"/>
    <w:rsid w:val="008C635C"/>
    <w:rsid w:val="008C6582"/>
    <w:rsid w:val="008C66D2"/>
    <w:rsid w:val="008C6E56"/>
    <w:rsid w:val="008C6EF1"/>
    <w:rsid w:val="008C7985"/>
    <w:rsid w:val="008D04D0"/>
    <w:rsid w:val="008D2BE0"/>
    <w:rsid w:val="008D3908"/>
    <w:rsid w:val="008D3D07"/>
    <w:rsid w:val="008D5430"/>
    <w:rsid w:val="008D5CB9"/>
    <w:rsid w:val="008D6F09"/>
    <w:rsid w:val="008E06DC"/>
    <w:rsid w:val="008E21CD"/>
    <w:rsid w:val="008E2277"/>
    <w:rsid w:val="008E29CA"/>
    <w:rsid w:val="008E3A07"/>
    <w:rsid w:val="008E3E52"/>
    <w:rsid w:val="008E4ADA"/>
    <w:rsid w:val="008E62DE"/>
    <w:rsid w:val="008E6809"/>
    <w:rsid w:val="008E6C61"/>
    <w:rsid w:val="008F06FF"/>
    <w:rsid w:val="008F214F"/>
    <w:rsid w:val="008F298B"/>
    <w:rsid w:val="008F2FB7"/>
    <w:rsid w:val="008F341C"/>
    <w:rsid w:val="008F393C"/>
    <w:rsid w:val="008F3B0A"/>
    <w:rsid w:val="008F46C4"/>
    <w:rsid w:val="008F472A"/>
    <w:rsid w:val="008F479F"/>
    <w:rsid w:val="008F499A"/>
    <w:rsid w:val="008F4E6D"/>
    <w:rsid w:val="008F524D"/>
    <w:rsid w:val="008F536A"/>
    <w:rsid w:val="008F5649"/>
    <w:rsid w:val="008F6434"/>
    <w:rsid w:val="008F647F"/>
    <w:rsid w:val="008F673F"/>
    <w:rsid w:val="008F6B44"/>
    <w:rsid w:val="009006AB"/>
    <w:rsid w:val="00901023"/>
    <w:rsid w:val="00901A46"/>
    <w:rsid w:val="00901FCB"/>
    <w:rsid w:val="00903791"/>
    <w:rsid w:val="00904DEC"/>
    <w:rsid w:val="009055E3"/>
    <w:rsid w:val="0090563E"/>
    <w:rsid w:val="00905797"/>
    <w:rsid w:val="00905A23"/>
    <w:rsid w:val="00905F40"/>
    <w:rsid w:val="00906A4B"/>
    <w:rsid w:val="0090786B"/>
    <w:rsid w:val="00907F10"/>
    <w:rsid w:val="00910319"/>
    <w:rsid w:val="0091055C"/>
    <w:rsid w:val="00910A26"/>
    <w:rsid w:val="00912A07"/>
    <w:rsid w:val="00913A6F"/>
    <w:rsid w:val="00913C61"/>
    <w:rsid w:val="009142A5"/>
    <w:rsid w:val="009146EF"/>
    <w:rsid w:val="009153E8"/>
    <w:rsid w:val="00915CE9"/>
    <w:rsid w:val="00916CE1"/>
    <w:rsid w:val="0091731E"/>
    <w:rsid w:val="00917726"/>
    <w:rsid w:val="00917CDC"/>
    <w:rsid w:val="009203D6"/>
    <w:rsid w:val="0092096A"/>
    <w:rsid w:val="00921079"/>
    <w:rsid w:val="00921AC2"/>
    <w:rsid w:val="0092216F"/>
    <w:rsid w:val="00922C65"/>
    <w:rsid w:val="0092376A"/>
    <w:rsid w:val="00924B05"/>
    <w:rsid w:val="00924F98"/>
    <w:rsid w:val="00925A06"/>
    <w:rsid w:val="00925D41"/>
    <w:rsid w:val="009305F8"/>
    <w:rsid w:val="00931F38"/>
    <w:rsid w:val="009325E1"/>
    <w:rsid w:val="009328FF"/>
    <w:rsid w:val="00933C2C"/>
    <w:rsid w:val="00933E1D"/>
    <w:rsid w:val="009340D3"/>
    <w:rsid w:val="0093450D"/>
    <w:rsid w:val="00935090"/>
    <w:rsid w:val="009353C6"/>
    <w:rsid w:val="0093610B"/>
    <w:rsid w:val="009364EB"/>
    <w:rsid w:val="00937488"/>
    <w:rsid w:val="0093767C"/>
    <w:rsid w:val="009378A0"/>
    <w:rsid w:val="00937B26"/>
    <w:rsid w:val="00940EF7"/>
    <w:rsid w:val="00941858"/>
    <w:rsid w:val="00941C52"/>
    <w:rsid w:val="00941CF1"/>
    <w:rsid w:val="009424DF"/>
    <w:rsid w:val="009425CF"/>
    <w:rsid w:val="00942902"/>
    <w:rsid w:val="00942E2A"/>
    <w:rsid w:val="00943AC7"/>
    <w:rsid w:val="00944416"/>
    <w:rsid w:val="0094493B"/>
    <w:rsid w:val="0094500E"/>
    <w:rsid w:val="009454AF"/>
    <w:rsid w:val="00945F2C"/>
    <w:rsid w:val="00946010"/>
    <w:rsid w:val="009507C5"/>
    <w:rsid w:val="00950BE3"/>
    <w:rsid w:val="00950F54"/>
    <w:rsid w:val="009517E9"/>
    <w:rsid w:val="00951EC0"/>
    <w:rsid w:val="009521F9"/>
    <w:rsid w:val="00953388"/>
    <w:rsid w:val="00953998"/>
    <w:rsid w:val="009539D6"/>
    <w:rsid w:val="00953A12"/>
    <w:rsid w:val="00954613"/>
    <w:rsid w:val="0095736A"/>
    <w:rsid w:val="00957976"/>
    <w:rsid w:val="00960535"/>
    <w:rsid w:val="00960698"/>
    <w:rsid w:val="0096092E"/>
    <w:rsid w:val="00960DC3"/>
    <w:rsid w:val="00961ACD"/>
    <w:rsid w:val="009629C7"/>
    <w:rsid w:val="0096466D"/>
    <w:rsid w:val="00964E52"/>
    <w:rsid w:val="0097031B"/>
    <w:rsid w:val="00970CC2"/>
    <w:rsid w:val="0097168F"/>
    <w:rsid w:val="00973822"/>
    <w:rsid w:val="0097480A"/>
    <w:rsid w:val="00974A57"/>
    <w:rsid w:val="00974BAF"/>
    <w:rsid w:val="00975023"/>
    <w:rsid w:val="0097528F"/>
    <w:rsid w:val="00975489"/>
    <w:rsid w:val="00976BDB"/>
    <w:rsid w:val="00976C55"/>
    <w:rsid w:val="00976C81"/>
    <w:rsid w:val="00977952"/>
    <w:rsid w:val="00980060"/>
    <w:rsid w:val="0098091C"/>
    <w:rsid w:val="00982EED"/>
    <w:rsid w:val="009836BF"/>
    <w:rsid w:val="00983AAF"/>
    <w:rsid w:val="00984867"/>
    <w:rsid w:val="0098788A"/>
    <w:rsid w:val="0099038E"/>
    <w:rsid w:val="00990546"/>
    <w:rsid w:val="00990BDB"/>
    <w:rsid w:val="00991407"/>
    <w:rsid w:val="0099156A"/>
    <w:rsid w:val="00991A5D"/>
    <w:rsid w:val="00991C6C"/>
    <w:rsid w:val="00992086"/>
    <w:rsid w:val="009926EA"/>
    <w:rsid w:val="00992B8F"/>
    <w:rsid w:val="00993558"/>
    <w:rsid w:val="009949CD"/>
    <w:rsid w:val="00995696"/>
    <w:rsid w:val="0099572C"/>
    <w:rsid w:val="00995ECD"/>
    <w:rsid w:val="00995F70"/>
    <w:rsid w:val="00996931"/>
    <w:rsid w:val="00996AFB"/>
    <w:rsid w:val="00996B5B"/>
    <w:rsid w:val="009A2B6B"/>
    <w:rsid w:val="009A2F24"/>
    <w:rsid w:val="009A324F"/>
    <w:rsid w:val="009A336B"/>
    <w:rsid w:val="009A3E5D"/>
    <w:rsid w:val="009A4228"/>
    <w:rsid w:val="009A4371"/>
    <w:rsid w:val="009A510E"/>
    <w:rsid w:val="009A5977"/>
    <w:rsid w:val="009A5ECA"/>
    <w:rsid w:val="009A64FD"/>
    <w:rsid w:val="009B19E7"/>
    <w:rsid w:val="009B2E02"/>
    <w:rsid w:val="009B41D0"/>
    <w:rsid w:val="009B4638"/>
    <w:rsid w:val="009B4AAC"/>
    <w:rsid w:val="009B4BED"/>
    <w:rsid w:val="009B5130"/>
    <w:rsid w:val="009B544F"/>
    <w:rsid w:val="009B5593"/>
    <w:rsid w:val="009B612D"/>
    <w:rsid w:val="009B6514"/>
    <w:rsid w:val="009B6747"/>
    <w:rsid w:val="009B6E6B"/>
    <w:rsid w:val="009C037C"/>
    <w:rsid w:val="009C1177"/>
    <w:rsid w:val="009C1CC5"/>
    <w:rsid w:val="009C23C6"/>
    <w:rsid w:val="009C5AC2"/>
    <w:rsid w:val="009C63A6"/>
    <w:rsid w:val="009C6DBA"/>
    <w:rsid w:val="009C74B5"/>
    <w:rsid w:val="009D05B7"/>
    <w:rsid w:val="009D13FB"/>
    <w:rsid w:val="009D1437"/>
    <w:rsid w:val="009D166D"/>
    <w:rsid w:val="009D2C18"/>
    <w:rsid w:val="009D3F0A"/>
    <w:rsid w:val="009D4148"/>
    <w:rsid w:val="009D4469"/>
    <w:rsid w:val="009D47BC"/>
    <w:rsid w:val="009D5380"/>
    <w:rsid w:val="009D6F5F"/>
    <w:rsid w:val="009D7159"/>
    <w:rsid w:val="009E023A"/>
    <w:rsid w:val="009E038A"/>
    <w:rsid w:val="009E05ED"/>
    <w:rsid w:val="009E0824"/>
    <w:rsid w:val="009E109E"/>
    <w:rsid w:val="009E2283"/>
    <w:rsid w:val="009E2BE6"/>
    <w:rsid w:val="009E2C9B"/>
    <w:rsid w:val="009E4A19"/>
    <w:rsid w:val="009E4AD7"/>
    <w:rsid w:val="009E562F"/>
    <w:rsid w:val="009E654C"/>
    <w:rsid w:val="009E6FFA"/>
    <w:rsid w:val="009E72A3"/>
    <w:rsid w:val="009E7ADF"/>
    <w:rsid w:val="009F4E88"/>
    <w:rsid w:val="009F6C20"/>
    <w:rsid w:val="009F7330"/>
    <w:rsid w:val="009F74A7"/>
    <w:rsid w:val="009F76A9"/>
    <w:rsid w:val="00A01497"/>
    <w:rsid w:val="00A016E0"/>
    <w:rsid w:val="00A01AAF"/>
    <w:rsid w:val="00A01DF5"/>
    <w:rsid w:val="00A01E57"/>
    <w:rsid w:val="00A026D3"/>
    <w:rsid w:val="00A02705"/>
    <w:rsid w:val="00A02936"/>
    <w:rsid w:val="00A03837"/>
    <w:rsid w:val="00A039E1"/>
    <w:rsid w:val="00A040FF"/>
    <w:rsid w:val="00A044CA"/>
    <w:rsid w:val="00A04A55"/>
    <w:rsid w:val="00A0638C"/>
    <w:rsid w:val="00A063AB"/>
    <w:rsid w:val="00A06518"/>
    <w:rsid w:val="00A10429"/>
    <w:rsid w:val="00A10A64"/>
    <w:rsid w:val="00A10AA8"/>
    <w:rsid w:val="00A11809"/>
    <w:rsid w:val="00A118D4"/>
    <w:rsid w:val="00A121A3"/>
    <w:rsid w:val="00A124EA"/>
    <w:rsid w:val="00A125DE"/>
    <w:rsid w:val="00A12AA1"/>
    <w:rsid w:val="00A12C78"/>
    <w:rsid w:val="00A12D7E"/>
    <w:rsid w:val="00A15A6E"/>
    <w:rsid w:val="00A169C2"/>
    <w:rsid w:val="00A177D0"/>
    <w:rsid w:val="00A178C9"/>
    <w:rsid w:val="00A1799A"/>
    <w:rsid w:val="00A17D25"/>
    <w:rsid w:val="00A20CE5"/>
    <w:rsid w:val="00A20D69"/>
    <w:rsid w:val="00A21337"/>
    <w:rsid w:val="00A21934"/>
    <w:rsid w:val="00A22288"/>
    <w:rsid w:val="00A2241D"/>
    <w:rsid w:val="00A22B4B"/>
    <w:rsid w:val="00A22C85"/>
    <w:rsid w:val="00A23CCF"/>
    <w:rsid w:val="00A24263"/>
    <w:rsid w:val="00A24559"/>
    <w:rsid w:val="00A24976"/>
    <w:rsid w:val="00A253D9"/>
    <w:rsid w:val="00A254D9"/>
    <w:rsid w:val="00A25B86"/>
    <w:rsid w:val="00A26ADD"/>
    <w:rsid w:val="00A27ACA"/>
    <w:rsid w:val="00A32626"/>
    <w:rsid w:val="00A32E21"/>
    <w:rsid w:val="00A3333E"/>
    <w:rsid w:val="00A33376"/>
    <w:rsid w:val="00A3481F"/>
    <w:rsid w:val="00A3487F"/>
    <w:rsid w:val="00A360A3"/>
    <w:rsid w:val="00A369A1"/>
    <w:rsid w:val="00A372D3"/>
    <w:rsid w:val="00A40329"/>
    <w:rsid w:val="00A409A7"/>
    <w:rsid w:val="00A41043"/>
    <w:rsid w:val="00A412BE"/>
    <w:rsid w:val="00A41428"/>
    <w:rsid w:val="00A41607"/>
    <w:rsid w:val="00A42F1C"/>
    <w:rsid w:val="00A430ED"/>
    <w:rsid w:val="00A43A52"/>
    <w:rsid w:val="00A43CBA"/>
    <w:rsid w:val="00A43F22"/>
    <w:rsid w:val="00A441FD"/>
    <w:rsid w:val="00A455B0"/>
    <w:rsid w:val="00A459BF"/>
    <w:rsid w:val="00A46DF8"/>
    <w:rsid w:val="00A50091"/>
    <w:rsid w:val="00A503FF"/>
    <w:rsid w:val="00A51929"/>
    <w:rsid w:val="00A51F10"/>
    <w:rsid w:val="00A52629"/>
    <w:rsid w:val="00A53BB5"/>
    <w:rsid w:val="00A53D3D"/>
    <w:rsid w:val="00A53F19"/>
    <w:rsid w:val="00A54286"/>
    <w:rsid w:val="00A5481A"/>
    <w:rsid w:val="00A55605"/>
    <w:rsid w:val="00A56656"/>
    <w:rsid w:val="00A56E8B"/>
    <w:rsid w:val="00A57859"/>
    <w:rsid w:val="00A57D1A"/>
    <w:rsid w:val="00A6116E"/>
    <w:rsid w:val="00A6125A"/>
    <w:rsid w:val="00A61C65"/>
    <w:rsid w:val="00A62136"/>
    <w:rsid w:val="00A627E1"/>
    <w:rsid w:val="00A631A5"/>
    <w:rsid w:val="00A63C5A"/>
    <w:rsid w:val="00A64970"/>
    <w:rsid w:val="00A64B59"/>
    <w:rsid w:val="00A65CE5"/>
    <w:rsid w:val="00A6627F"/>
    <w:rsid w:val="00A66836"/>
    <w:rsid w:val="00A7063C"/>
    <w:rsid w:val="00A708A7"/>
    <w:rsid w:val="00A70991"/>
    <w:rsid w:val="00A70FE2"/>
    <w:rsid w:val="00A71576"/>
    <w:rsid w:val="00A71B92"/>
    <w:rsid w:val="00A727E8"/>
    <w:rsid w:val="00A72EAD"/>
    <w:rsid w:val="00A73CB8"/>
    <w:rsid w:val="00A74A7D"/>
    <w:rsid w:val="00A758D0"/>
    <w:rsid w:val="00A75E44"/>
    <w:rsid w:val="00A75E4C"/>
    <w:rsid w:val="00A7619E"/>
    <w:rsid w:val="00A7650C"/>
    <w:rsid w:val="00A80A06"/>
    <w:rsid w:val="00A819D7"/>
    <w:rsid w:val="00A82354"/>
    <w:rsid w:val="00A82455"/>
    <w:rsid w:val="00A82E9E"/>
    <w:rsid w:val="00A836CB"/>
    <w:rsid w:val="00A8376F"/>
    <w:rsid w:val="00A83B4A"/>
    <w:rsid w:val="00A83B6D"/>
    <w:rsid w:val="00A843B9"/>
    <w:rsid w:val="00A8536E"/>
    <w:rsid w:val="00A854B1"/>
    <w:rsid w:val="00A85F6C"/>
    <w:rsid w:val="00A862F5"/>
    <w:rsid w:val="00A871FB"/>
    <w:rsid w:val="00A87D55"/>
    <w:rsid w:val="00A90249"/>
    <w:rsid w:val="00A91642"/>
    <w:rsid w:val="00A91E28"/>
    <w:rsid w:val="00A92081"/>
    <w:rsid w:val="00A92102"/>
    <w:rsid w:val="00A92694"/>
    <w:rsid w:val="00A94511"/>
    <w:rsid w:val="00A94538"/>
    <w:rsid w:val="00A94CA3"/>
    <w:rsid w:val="00A94D83"/>
    <w:rsid w:val="00A95668"/>
    <w:rsid w:val="00A95723"/>
    <w:rsid w:val="00A958D0"/>
    <w:rsid w:val="00A95AE8"/>
    <w:rsid w:val="00A95CB2"/>
    <w:rsid w:val="00A9753F"/>
    <w:rsid w:val="00AA0723"/>
    <w:rsid w:val="00AA1FB4"/>
    <w:rsid w:val="00AA20CC"/>
    <w:rsid w:val="00AA2B16"/>
    <w:rsid w:val="00AA2C71"/>
    <w:rsid w:val="00AA2CD8"/>
    <w:rsid w:val="00AA3034"/>
    <w:rsid w:val="00AA333D"/>
    <w:rsid w:val="00AA4D5A"/>
    <w:rsid w:val="00AA511C"/>
    <w:rsid w:val="00AA543E"/>
    <w:rsid w:val="00AA563C"/>
    <w:rsid w:val="00AA59EC"/>
    <w:rsid w:val="00AA6293"/>
    <w:rsid w:val="00AA6561"/>
    <w:rsid w:val="00AA6BC0"/>
    <w:rsid w:val="00AA7450"/>
    <w:rsid w:val="00AA7E06"/>
    <w:rsid w:val="00AB06AE"/>
    <w:rsid w:val="00AB07BE"/>
    <w:rsid w:val="00AB1C20"/>
    <w:rsid w:val="00AB2C9B"/>
    <w:rsid w:val="00AB3AF0"/>
    <w:rsid w:val="00AB408E"/>
    <w:rsid w:val="00AB45DA"/>
    <w:rsid w:val="00AB4D00"/>
    <w:rsid w:val="00AC158C"/>
    <w:rsid w:val="00AC1F5B"/>
    <w:rsid w:val="00AC2254"/>
    <w:rsid w:val="00AC4120"/>
    <w:rsid w:val="00AC620A"/>
    <w:rsid w:val="00AC66EB"/>
    <w:rsid w:val="00AC7242"/>
    <w:rsid w:val="00AC72AF"/>
    <w:rsid w:val="00AC7360"/>
    <w:rsid w:val="00AC79DB"/>
    <w:rsid w:val="00AD1741"/>
    <w:rsid w:val="00AD1D30"/>
    <w:rsid w:val="00AD1E69"/>
    <w:rsid w:val="00AD2A52"/>
    <w:rsid w:val="00AD3434"/>
    <w:rsid w:val="00AD3ACB"/>
    <w:rsid w:val="00AD3DA2"/>
    <w:rsid w:val="00AD4060"/>
    <w:rsid w:val="00AD40A0"/>
    <w:rsid w:val="00AD46BB"/>
    <w:rsid w:val="00AD4DF7"/>
    <w:rsid w:val="00AD524B"/>
    <w:rsid w:val="00AD5571"/>
    <w:rsid w:val="00AD55DA"/>
    <w:rsid w:val="00AD5843"/>
    <w:rsid w:val="00AD60B1"/>
    <w:rsid w:val="00AD651D"/>
    <w:rsid w:val="00AD6E5D"/>
    <w:rsid w:val="00AD718A"/>
    <w:rsid w:val="00AD7523"/>
    <w:rsid w:val="00AE0044"/>
    <w:rsid w:val="00AE0FCA"/>
    <w:rsid w:val="00AE1580"/>
    <w:rsid w:val="00AE17B8"/>
    <w:rsid w:val="00AE2CDD"/>
    <w:rsid w:val="00AE2F22"/>
    <w:rsid w:val="00AE409A"/>
    <w:rsid w:val="00AE4A37"/>
    <w:rsid w:val="00AE4C2A"/>
    <w:rsid w:val="00AE4DB0"/>
    <w:rsid w:val="00AE5886"/>
    <w:rsid w:val="00AE594D"/>
    <w:rsid w:val="00AE5ACC"/>
    <w:rsid w:val="00AE5C8E"/>
    <w:rsid w:val="00AE5E3C"/>
    <w:rsid w:val="00AE658F"/>
    <w:rsid w:val="00AF18DB"/>
    <w:rsid w:val="00AF1957"/>
    <w:rsid w:val="00AF1F2A"/>
    <w:rsid w:val="00AF1FD3"/>
    <w:rsid w:val="00AF2E20"/>
    <w:rsid w:val="00AF3185"/>
    <w:rsid w:val="00AF3355"/>
    <w:rsid w:val="00AF44A9"/>
    <w:rsid w:val="00AF4F4D"/>
    <w:rsid w:val="00AF508B"/>
    <w:rsid w:val="00AF52C6"/>
    <w:rsid w:val="00AF67AD"/>
    <w:rsid w:val="00AF6B36"/>
    <w:rsid w:val="00AF6DA8"/>
    <w:rsid w:val="00AF7431"/>
    <w:rsid w:val="00AF7957"/>
    <w:rsid w:val="00AF7A10"/>
    <w:rsid w:val="00AF7C85"/>
    <w:rsid w:val="00AF7FD5"/>
    <w:rsid w:val="00B006D3"/>
    <w:rsid w:val="00B01322"/>
    <w:rsid w:val="00B01AEA"/>
    <w:rsid w:val="00B01DEB"/>
    <w:rsid w:val="00B0216E"/>
    <w:rsid w:val="00B02638"/>
    <w:rsid w:val="00B02FF0"/>
    <w:rsid w:val="00B03CDA"/>
    <w:rsid w:val="00B03CF2"/>
    <w:rsid w:val="00B042C0"/>
    <w:rsid w:val="00B042E2"/>
    <w:rsid w:val="00B04EEC"/>
    <w:rsid w:val="00B04F9F"/>
    <w:rsid w:val="00B057CD"/>
    <w:rsid w:val="00B05824"/>
    <w:rsid w:val="00B102C8"/>
    <w:rsid w:val="00B1141D"/>
    <w:rsid w:val="00B11472"/>
    <w:rsid w:val="00B11611"/>
    <w:rsid w:val="00B11745"/>
    <w:rsid w:val="00B117A0"/>
    <w:rsid w:val="00B11800"/>
    <w:rsid w:val="00B11ABA"/>
    <w:rsid w:val="00B12299"/>
    <w:rsid w:val="00B12A2A"/>
    <w:rsid w:val="00B12F79"/>
    <w:rsid w:val="00B1306C"/>
    <w:rsid w:val="00B14A6A"/>
    <w:rsid w:val="00B14B29"/>
    <w:rsid w:val="00B15794"/>
    <w:rsid w:val="00B15D81"/>
    <w:rsid w:val="00B15EFC"/>
    <w:rsid w:val="00B1654F"/>
    <w:rsid w:val="00B16756"/>
    <w:rsid w:val="00B16B46"/>
    <w:rsid w:val="00B20279"/>
    <w:rsid w:val="00B203CB"/>
    <w:rsid w:val="00B20ED1"/>
    <w:rsid w:val="00B214B3"/>
    <w:rsid w:val="00B219F4"/>
    <w:rsid w:val="00B21E35"/>
    <w:rsid w:val="00B2238F"/>
    <w:rsid w:val="00B224EB"/>
    <w:rsid w:val="00B228A2"/>
    <w:rsid w:val="00B22986"/>
    <w:rsid w:val="00B22A1A"/>
    <w:rsid w:val="00B2366A"/>
    <w:rsid w:val="00B243B1"/>
    <w:rsid w:val="00B24708"/>
    <w:rsid w:val="00B2521D"/>
    <w:rsid w:val="00B253E6"/>
    <w:rsid w:val="00B257A1"/>
    <w:rsid w:val="00B25FD9"/>
    <w:rsid w:val="00B26B44"/>
    <w:rsid w:val="00B26CEB"/>
    <w:rsid w:val="00B26EA2"/>
    <w:rsid w:val="00B27DA1"/>
    <w:rsid w:val="00B27EE6"/>
    <w:rsid w:val="00B3034D"/>
    <w:rsid w:val="00B30E3D"/>
    <w:rsid w:val="00B3139C"/>
    <w:rsid w:val="00B31B4B"/>
    <w:rsid w:val="00B31D65"/>
    <w:rsid w:val="00B32169"/>
    <w:rsid w:val="00B32AF7"/>
    <w:rsid w:val="00B32C5A"/>
    <w:rsid w:val="00B32EA1"/>
    <w:rsid w:val="00B33163"/>
    <w:rsid w:val="00B33740"/>
    <w:rsid w:val="00B34297"/>
    <w:rsid w:val="00B3468B"/>
    <w:rsid w:val="00B347CB"/>
    <w:rsid w:val="00B34927"/>
    <w:rsid w:val="00B34C13"/>
    <w:rsid w:val="00B354AC"/>
    <w:rsid w:val="00B35AAF"/>
    <w:rsid w:val="00B3664A"/>
    <w:rsid w:val="00B366A2"/>
    <w:rsid w:val="00B36C48"/>
    <w:rsid w:val="00B37E67"/>
    <w:rsid w:val="00B40C39"/>
    <w:rsid w:val="00B41174"/>
    <w:rsid w:val="00B412A1"/>
    <w:rsid w:val="00B41AD1"/>
    <w:rsid w:val="00B41B97"/>
    <w:rsid w:val="00B42A21"/>
    <w:rsid w:val="00B43437"/>
    <w:rsid w:val="00B43D8E"/>
    <w:rsid w:val="00B455C2"/>
    <w:rsid w:val="00B4637E"/>
    <w:rsid w:val="00B463C3"/>
    <w:rsid w:val="00B463C6"/>
    <w:rsid w:val="00B467F1"/>
    <w:rsid w:val="00B476CA"/>
    <w:rsid w:val="00B50236"/>
    <w:rsid w:val="00B50BDB"/>
    <w:rsid w:val="00B50EAC"/>
    <w:rsid w:val="00B51191"/>
    <w:rsid w:val="00B5145F"/>
    <w:rsid w:val="00B51C94"/>
    <w:rsid w:val="00B5243D"/>
    <w:rsid w:val="00B53DD1"/>
    <w:rsid w:val="00B54073"/>
    <w:rsid w:val="00B558EF"/>
    <w:rsid w:val="00B55E4A"/>
    <w:rsid w:val="00B56C4C"/>
    <w:rsid w:val="00B56F05"/>
    <w:rsid w:val="00B57B38"/>
    <w:rsid w:val="00B57ECE"/>
    <w:rsid w:val="00B6001C"/>
    <w:rsid w:val="00B624CE"/>
    <w:rsid w:val="00B629FC"/>
    <w:rsid w:val="00B62CA7"/>
    <w:rsid w:val="00B637E5"/>
    <w:rsid w:val="00B640F2"/>
    <w:rsid w:val="00B64A6A"/>
    <w:rsid w:val="00B6576F"/>
    <w:rsid w:val="00B65F3F"/>
    <w:rsid w:val="00B66986"/>
    <w:rsid w:val="00B67560"/>
    <w:rsid w:val="00B675A0"/>
    <w:rsid w:val="00B6776D"/>
    <w:rsid w:val="00B678CA"/>
    <w:rsid w:val="00B6796E"/>
    <w:rsid w:val="00B70AE3"/>
    <w:rsid w:val="00B7196C"/>
    <w:rsid w:val="00B71BC3"/>
    <w:rsid w:val="00B71E7F"/>
    <w:rsid w:val="00B7235F"/>
    <w:rsid w:val="00B72CFE"/>
    <w:rsid w:val="00B72D0F"/>
    <w:rsid w:val="00B755D2"/>
    <w:rsid w:val="00B764B5"/>
    <w:rsid w:val="00B76939"/>
    <w:rsid w:val="00B76DEF"/>
    <w:rsid w:val="00B77B96"/>
    <w:rsid w:val="00B77DAA"/>
    <w:rsid w:val="00B80C01"/>
    <w:rsid w:val="00B82DEB"/>
    <w:rsid w:val="00B8332A"/>
    <w:rsid w:val="00B8404C"/>
    <w:rsid w:val="00B851EE"/>
    <w:rsid w:val="00B85CDA"/>
    <w:rsid w:val="00B875F5"/>
    <w:rsid w:val="00B90065"/>
    <w:rsid w:val="00B90FBB"/>
    <w:rsid w:val="00B91156"/>
    <w:rsid w:val="00B91507"/>
    <w:rsid w:val="00B917CD"/>
    <w:rsid w:val="00B91F72"/>
    <w:rsid w:val="00B92236"/>
    <w:rsid w:val="00B9253C"/>
    <w:rsid w:val="00B93124"/>
    <w:rsid w:val="00B9361D"/>
    <w:rsid w:val="00B93664"/>
    <w:rsid w:val="00B93947"/>
    <w:rsid w:val="00B93AFE"/>
    <w:rsid w:val="00B93F24"/>
    <w:rsid w:val="00B949A1"/>
    <w:rsid w:val="00B950F4"/>
    <w:rsid w:val="00B9518F"/>
    <w:rsid w:val="00B95271"/>
    <w:rsid w:val="00B95BC1"/>
    <w:rsid w:val="00B95D83"/>
    <w:rsid w:val="00B9648E"/>
    <w:rsid w:val="00B96704"/>
    <w:rsid w:val="00B96DCC"/>
    <w:rsid w:val="00B97E66"/>
    <w:rsid w:val="00BA0186"/>
    <w:rsid w:val="00BA0222"/>
    <w:rsid w:val="00BA137C"/>
    <w:rsid w:val="00BA161F"/>
    <w:rsid w:val="00BA17D3"/>
    <w:rsid w:val="00BA1E6E"/>
    <w:rsid w:val="00BA205C"/>
    <w:rsid w:val="00BA2801"/>
    <w:rsid w:val="00BA2803"/>
    <w:rsid w:val="00BA3A33"/>
    <w:rsid w:val="00BA3EB8"/>
    <w:rsid w:val="00BA54DD"/>
    <w:rsid w:val="00BA5748"/>
    <w:rsid w:val="00BA59E6"/>
    <w:rsid w:val="00BA5A9B"/>
    <w:rsid w:val="00BA7069"/>
    <w:rsid w:val="00BB1AAA"/>
    <w:rsid w:val="00BB1CE4"/>
    <w:rsid w:val="00BB260C"/>
    <w:rsid w:val="00BB3229"/>
    <w:rsid w:val="00BB3452"/>
    <w:rsid w:val="00BB3DD1"/>
    <w:rsid w:val="00BB3FCF"/>
    <w:rsid w:val="00BB41D5"/>
    <w:rsid w:val="00BB460A"/>
    <w:rsid w:val="00BB4D0F"/>
    <w:rsid w:val="00BB6AD9"/>
    <w:rsid w:val="00BB6D22"/>
    <w:rsid w:val="00BB7040"/>
    <w:rsid w:val="00BB7314"/>
    <w:rsid w:val="00BB731D"/>
    <w:rsid w:val="00BB735C"/>
    <w:rsid w:val="00BC065D"/>
    <w:rsid w:val="00BC09CD"/>
    <w:rsid w:val="00BC1048"/>
    <w:rsid w:val="00BC11E7"/>
    <w:rsid w:val="00BC1A02"/>
    <w:rsid w:val="00BC1DE4"/>
    <w:rsid w:val="00BC2DBD"/>
    <w:rsid w:val="00BC3BBC"/>
    <w:rsid w:val="00BC4BAE"/>
    <w:rsid w:val="00BC52E5"/>
    <w:rsid w:val="00BC54C6"/>
    <w:rsid w:val="00BC5BBF"/>
    <w:rsid w:val="00BC6C56"/>
    <w:rsid w:val="00BC7492"/>
    <w:rsid w:val="00BC760E"/>
    <w:rsid w:val="00BC7F06"/>
    <w:rsid w:val="00BD0112"/>
    <w:rsid w:val="00BD08F3"/>
    <w:rsid w:val="00BD1130"/>
    <w:rsid w:val="00BD12D7"/>
    <w:rsid w:val="00BD14C2"/>
    <w:rsid w:val="00BD15D3"/>
    <w:rsid w:val="00BD2224"/>
    <w:rsid w:val="00BD28F1"/>
    <w:rsid w:val="00BD2900"/>
    <w:rsid w:val="00BD2A55"/>
    <w:rsid w:val="00BD406E"/>
    <w:rsid w:val="00BD4AE1"/>
    <w:rsid w:val="00BD4E03"/>
    <w:rsid w:val="00BD5997"/>
    <w:rsid w:val="00BD681A"/>
    <w:rsid w:val="00BD72A3"/>
    <w:rsid w:val="00BE0A19"/>
    <w:rsid w:val="00BE0B1D"/>
    <w:rsid w:val="00BE0D41"/>
    <w:rsid w:val="00BE0E03"/>
    <w:rsid w:val="00BE12A5"/>
    <w:rsid w:val="00BE132B"/>
    <w:rsid w:val="00BE1B8E"/>
    <w:rsid w:val="00BE1FFF"/>
    <w:rsid w:val="00BE3F4D"/>
    <w:rsid w:val="00BE45BC"/>
    <w:rsid w:val="00BE5D09"/>
    <w:rsid w:val="00BE7269"/>
    <w:rsid w:val="00BE7727"/>
    <w:rsid w:val="00BF1928"/>
    <w:rsid w:val="00BF1FC0"/>
    <w:rsid w:val="00BF2313"/>
    <w:rsid w:val="00BF26B8"/>
    <w:rsid w:val="00BF355D"/>
    <w:rsid w:val="00BF35B3"/>
    <w:rsid w:val="00BF37FC"/>
    <w:rsid w:val="00BF3E6B"/>
    <w:rsid w:val="00BF5BBA"/>
    <w:rsid w:val="00BF5E98"/>
    <w:rsid w:val="00BF5F10"/>
    <w:rsid w:val="00BF6D43"/>
    <w:rsid w:val="00BF721D"/>
    <w:rsid w:val="00BF7335"/>
    <w:rsid w:val="00C0124D"/>
    <w:rsid w:val="00C01E75"/>
    <w:rsid w:val="00C02D26"/>
    <w:rsid w:val="00C03687"/>
    <w:rsid w:val="00C03699"/>
    <w:rsid w:val="00C03B0F"/>
    <w:rsid w:val="00C03F03"/>
    <w:rsid w:val="00C05B15"/>
    <w:rsid w:val="00C05FE3"/>
    <w:rsid w:val="00C06008"/>
    <w:rsid w:val="00C06BA7"/>
    <w:rsid w:val="00C06D04"/>
    <w:rsid w:val="00C07157"/>
    <w:rsid w:val="00C07677"/>
    <w:rsid w:val="00C079C3"/>
    <w:rsid w:val="00C10585"/>
    <w:rsid w:val="00C11871"/>
    <w:rsid w:val="00C11899"/>
    <w:rsid w:val="00C11C93"/>
    <w:rsid w:val="00C12C11"/>
    <w:rsid w:val="00C1334C"/>
    <w:rsid w:val="00C14D54"/>
    <w:rsid w:val="00C1530B"/>
    <w:rsid w:val="00C15B22"/>
    <w:rsid w:val="00C15C90"/>
    <w:rsid w:val="00C15CF5"/>
    <w:rsid w:val="00C16A09"/>
    <w:rsid w:val="00C20779"/>
    <w:rsid w:val="00C21563"/>
    <w:rsid w:val="00C22404"/>
    <w:rsid w:val="00C22F00"/>
    <w:rsid w:val="00C23079"/>
    <w:rsid w:val="00C234A3"/>
    <w:rsid w:val="00C23679"/>
    <w:rsid w:val="00C23A66"/>
    <w:rsid w:val="00C23F46"/>
    <w:rsid w:val="00C25E24"/>
    <w:rsid w:val="00C25E6B"/>
    <w:rsid w:val="00C2651B"/>
    <w:rsid w:val="00C309AF"/>
    <w:rsid w:val="00C30BBA"/>
    <w:rsid w:val="00C31697"/>
    <w:rsid w:val="00C31EB0"/>
    <w:rsid w:val="00C32323"/>
    <w:rsid w:val="00C332F8"/>
    <w:rsid w:val="00C33697"/>
    <w:rsid w:val="00C33761"/>
    <w:rsid w:val="00C340CD"/>
    <w:rsid w:val="00C3615E"/>
    <w:rsid w:val="00C36736"/>
    <w:rsid w:val="00C36AB3"/>
    <w:rsid w:val="00C36D54"/>
    <w:rsid w:val="00C40C03"/>
    <w:rsid w:val="00C40DAD"/>
    <w:rsid w:val="00C410D7"/>
    <w:rsid w:val="00C41A15"/>
    <w:rsid w:val="00C41F91"/>
    <w:rsid w:val="00C42130"/>
    <w:rsid w:val="00C428DA"/>
    <w:rsid w:val="00C42E96"/>
    <w:rsid w:val="00C461C9"/>
    <w:rsid w:val="00C46236"/>
    <w:rsid w:val="00C46697"/>
    <w:rsid w:val="00C466E1"/>
    <w:rsid w:val="00C46AA1"/>
    <w:rsid w:val="00C47099"/>
    <w:rsid w:val="00C50260"/>
    <w:rsid w:val="00C505B8"/>
    <w:rsid w:val="00C50E66"/>
    <w:rsid w:val="00C51167"/>
    <w:rsid w:val="00C52B1A"/>
    <w:rsid w:val="00C53AB8"/>
    <w:rsid w:val="00C53BE5"/>
    <w:rsid w:val="00C53BED"/>
    <w:rsid w:val="00C546BE"/>
    <w:rsid w:val="00C5482B"/>
    <w:rsid w:val="00C54A1D"/>
    <w:rsid w:val="00C55DFC"/>
    <w:rsid w:val="00C5688A"/>
    <w:rsid w:val="00C57B17"/>
    <w:rsid w:val="00C60A77"/>
    <w:rsid w:val="00C6125B"/>
    <w:rsid w:val="00C617A6"/>
    <w:rsid w:val="00C62AE6"/>
    <w:rsid w:val="00C643B0"/>
    <w:rsid w:val="00C647D5"/>
    <w:rsid w:val="00C65D3A"/>
    <w:rsid w:val="00C65EAC"/>
    <w:rsid w:val="00C679B8"/>
    <w:rsid w:val="00C67AEE"/>
    <w:rsid w:val="00C67C23"/>
    <w:rsid w:val="00C7081B"/>
    <w:rsid w:val="00C7187E"/>
    <w:rsid w:val="00C71BA1"/>
    <w:rsid w:val="00C71F0A"/>
    <w:rsid w:val="00C7233E"/>
    <w:rsid w:val="00C724A3"/>
    <w:rsid w:val="00C7322E"/>
    <w:rsid w:val="00C74D65"/>
    <w:rsid w:val="00C74F17"/>
    <w:rsid w:val="00C7579F"/>
    <w:rsid w:val="00C77102"/>
    <w:rsid w:val="00C7734D"/>
    <w:rsid w:val="00C77BF9"/>
    <w:rsid w:val="00C8009F"/>
    <w:rsid w:val="00C81A46"/>
    <w:rsid w:val="00C81BEE"/>
    <w:rsid w:val="00C81C44"/>
    <w:rsid w:val="00C821B6"/>
    <w:rsid w:val="00C8229D"/>
    <w:rsid w:val="00C82CEE"/>
    <w:rsid w:val="00C83AC2"/>
    <w:rsid w:val="00C84F16"/>
    <w:rsid w:val="00C84FFE"/>
    <w:rsid w:val="00C8563E"/>
    <w:rsid w:val="00C85CD8"/>
    <w:rsid w:val="00C86F34"/>
    <w:rsid w:val="00C873F4"/>
    <w:rsid w:val="00C875A8"/>
    <w:rsid w:val="00C87FFC"/>
    <w:rsid w:val="00C9026F"/>
    <w:rsid w:val="00C913A0"/>
    <w:rsid w:val="00C91E89"/>
    <w:rsid w:val="00C931B8"/>
    <w:rsid w:val="00C936EC"/>
    <w:rsid w:val="00C937B0"/>
    <w:rsid w:val="00C93C60"/>
    <w:rsid w:val="00C94227"/>
    <w:rsid w:val="00C94EE2"/>
    <w:rsid w:val="00C9538E"/>
    <w:rsid w:val="00C95698"/>
    <w:rsid w:val="00C96783"/>
    <w:rsid w:val="00C9776D"/>
    <w:rsid w:val="00C97AB0"/>
    <w:rsid w:val="00C97C0B"/>
    <w:rsid w:val="00C97EE8"/>
    <w:rsid w:val="00CA04C1"/>
    <w:rsid w:val="00CA0D9E"/>
    <w:rsid w:val="00CA1635"/>
    <w:rsid w:val="00CA18A9"/>
    <w:rsid w:val="00CA1A88"/>
    <w:rsid w:val="00CA20CD"/>
    <w:rsid w:val="00CA2DCE"/>
    <w:rsid w:val="00CA2E75"/>
    <w:rsid w:val="00CA3144"/>
    <w:rsid w:val="00CA3EB8"/>
    <w:rsid w:val="00CA4F1B"/>
    <w:rsid w:val="00CA6C0C"/>
    <w:rsid w:val="00CA7A96"/>
    <w:rsid w:val="00CB0825"/>
    <w:rsid w:val="00CB0F24"/>
    <w:rsid w:val="00CB0FBF"/>
    <w:rsid w:val="00CB114C"/>
    <w:rsid w:val="00CB11D1"/>
    <w:rsid w:val="00CB1368"/>
    <w:rsid w:val="00CB1A90"/>
    <w:rsid w:val="00CB2D4D"/>
    <w:rsid w:val="00CB341F"/>
    <w:rsid w:val="00CB346E"/>
    <w:rsid w:val="00CB3C2E"/>
    <w:rsid w:val="00CB3D69"/>
    <w:rsid w:val="00CB4586"/>
    <w:rsid w:val="00CB51AE"/>
    <w:rsid w:val="00CB53DD"/>
    <w:rsid w:val="00CB59E1"/>
    <w:rsid w:val="00CB5ABB"/>
    <w:rsid w:val="00CB65BD"/>
    <w:rsid w:val="00CB6B81"/>
    <w:rsid w:val="00CB7003"/>
    <w:rsid w:val="00CC1190"/>
    <w:rsid w:val="00CC1EB8"/>
    <w:rsid w:val="00CC25CD"/>
    <w:rsid w:val="00CC4455"/>
    <w:rsid w:val="00CC50FB"/>
    <w:rsid w:val="00CC60CC"/>
    <w:rsid w:val="00CC6565"/>
    <w:rsid w:val="00CC6A47"/>
    <w:rsid w:val="00CC72BA"/>
    <w:rsid w:val="00CD0EC5"/>
    <w:rsid w:val="00CD0FAC"/>
    <w:rsid w:val="00CD18E1"/>
    <w:rsid w:val="00CD232B"/>
    <w:rsid w:val="00CD2795"/>
    <w:rsid w:val="00CD2FAA"/>
    <w:rsid w:val="00CD3D1E"/>
    <w:rsid w:val="00CD4F8A"/>
    <w:rsid w:val="00CD53A2"/>
    <w:rsid w:val="00CD546C"/>
    <w:rsid w:val="00CD54AD"/>
    <w:rsid w:val="00CD55D2"/>
    <w:rsid w:val="00CD5975"/>
    <w:rsid w:val="00CD59DA"/>
    <w:rsid w:val="00CD607F"/>
    <w:rsid w:val="00CD67CB"/>
    <w:rsid w:val="00CD6A68"/>
    <w:rsid w:val="00CD6EA5"/>
    <w:rsid w:val="00CD6EE6"/>
    <w:rsid w:val="00CE033C"/>
    <w:rsid w:val="00CE0CB7"/>
    <w:rsid w:val="00CE1152"/>
    <w:rsid w:val="00CE18C5"/>
    <w:rsid w:val="00CE34E6"/>
    <w:rsid w:val="00CE3EF2"/>
    <w:rsid w:val="00CE5CE4"/>
    <w:rsid w:val="00CE6B5D"/>
    <w:rsid w:val="00CE7CD8"/>
    <w:rsid w:val="00CE7DD2"/>
    <w:rsid w:val="00CF0197"/>
    <w:rsid w:val="00CF03D6"/>
    <w:rsid w:val="00CF0651"/>
    <w:rsid w:val="00CF1193"/>
    <w:rsid w:val="00CF12BB"/>
    <w:rsid w:val="00CF1B47"/>
    <w:rsid w:val="00CF25DD"/>
    <w:rsid w:val="00CF2CFD"/>
    <w:rsid w:val="00CF412B"/>
    <w:rsid w:val="00CF51BB"/>
    <w:rsid w:val="00CF56E5"/>
    <w:rsid w:val="00CF6670"/>
    <w:rsid w:val="00CF6ABD"/>
    <w:rsid w:val="00CF781D"/>
    <w:rsid w:val="00D003A6"/>
    <w:rsid w:val="00D0099A"/>
    <w:rsid w:val="00D02B51"/>
    <w:rsid w:val="00D051D3"/>
    <w:rsid w:val="00D05434"/>
    <w:rsid w:val="00D06F87"/>
    <w:rsid w:val="00D072A3"/>
    <w:rsid w:val="00D07728"/>
    <w:rsid w:val="00D07AF1"/>
    <w:rsid w:val="00D1068B"/>
    <w:rsid w:val="00D11B7D"/>
    <w:rsid w:val="00D1435E"/>
    <w:rsid w:val="00D148EE"/>
    <w:rsid w:val="00D14946"/>
    <w:rsid w:val="00D15418"/>
    <w:rsid w:val="00D156C0"/>
    <w:rsid w:val="00D15F6A"/>
    <w:rsid w:val="00D16272"/>
    <w:rsid w:val="00D16610"/>
    <w:rsid w:val="00D175FF"/>
    <w:rsid w:val="00D17A2C"/>
    <w:rsid w:val="00D20E42"/>
    <w:rsid w:val="00D21899"/>
    <w:rsid w:val="00D235E2"/>
    <w:rsid w:val="00D23B3A"/>
    <w:rsid w:val="00D242F1"/>
    <w:rsid w:val="00D2532F"/>
    <w:rsid w:val="00D25438"/>
    <w:rsid w:val="00D2551D"/>
    <w:rsid w:val="00D2758B"/>
    <w:rsid w:val="00D303E6"/>
    <w:rsid w:val="00D318F0"/>
    <w:rsid w:val="00D32198"/>
    <w:rsid w:val="00D33742"/>
    <w:rsid w:val="00D35482"/>
    <w:rsid w:val="00D35F94"/>
    <w:rsid w:val="00D36A95"/>
    <w:rsid w:val="00D36B59"/>
    <w:rsid w:val="00D36B7D"/>
    <w:rsid w:val="00D37692"/>
    <w:rsid w:val="00D376BB"/>
    <w:rsid w:val="00D37936"/>
    <w:rsid w:val="00D37CDE"/>
    <w:rsid w:val="00D37D9A"/>
    <w:rsid w:val="00D37EF8"/>
    <w:rsid w:val="00D37F3A"/>
    <w:rsid w:val="00D40FFD"/>
    <w:rsid w:val="00D410BE"/>
    <w:rsid w:val="00D4110F"/>
    <w:rsid w:val="00D413CD"/>
    <w:rsid w:val="00D41738"/>
    <w:rsid w:val="00D427DB"/>
    <w:rsid w:val="00D43067"/>
    <w:rsid w:val="00D44346"/>
    <w:rsid w:val="00D448A3"/>
    <w:rsid w:val="00D448EA"/>
    <w:rsid w:val="00D450C1"/>
    <w:rsid w:val="00D4565C"/>
    <w:rsid w:val="00D466A8"/>
    <w:rsid w:val="00D46930"/>
    <w:rsid w:val="00D46B65"/>
    <w:rsid w:val="00D471E7"/>
    <w:rsid w:val="00D47B42"/>
    <w:rsid w:val="00D50A97"/>
    <w:rsid w:val="00D51EC0"/>
    <w:rsid w:val="00D52924"/>
    <w:rsid w:val="00D535F8"/>
    <w:rsid w:val="00D53D0B"/>
    <w:rsid w:val="00D54345"/>
    <w:rsid w:val="00D5512D"/>
    <w:rsid w:val="00D55C08"/>
    <w:rsid w:val="00D56772"/>
    <w:rsid w:val="00D57CE9"/>
    <w:rsid w:val="00D60238"/>
    <w:rsid w:val="00D60882"/>
    <w:rsid w:val="00D611B6"/>
    <w:rsid w:val="00D614A2"/>
    <w:rsid w:val="00D61E46"/>
    <w:rsid w:val="00D61F48"/>
    <w:rsid w:val="00D62132"/>
    <w:rsid w:val="00D62510"/>
    <w:rsid w:val="00D635D3"/>
    <w:rsid w:val="00D636C0"/>
    <w:rsid w:val="00D63D8A"/>
    <w:rsid w:val="00D642CA"/>
    <w:rsid w:val="00D646B4"/>
    <w:rsid w:val="00D64A51"/>
    <w:rsid w:val="00D64F1E"/>
    <w:rsid w:val="00D66270"/>
    <w:rsid w:val="00D667F1"/>
    <w:rsid w:val="00D6707E"/>
    <w:rsid w:val="00D67A11"/>
    <w:rsid w:val="00D67E6D"/>
    <w:rsid w:val="00D70544"/>
    <w:rsid w:val="00D70FD7"/>
    <w:rsid w:val="00D71F13"/>
    <w:rsid w:val="00D72F7F"/>
    <w:rsid w:val="00D73187"/>
    <w:rsid w:val="00D73278"/>
    <w:rsid w:val="00D73D7F"/>
    <w:rsid w:val="00D74476"/>
    <w:rsid w:val="00D74B80"/>
    <w:rsid w:val="00D74EF4"/>
    <w:rsid w:val="00D7535F"/>
    <w:rsid w:val="00D753CD"/>
    <w:rsid w:val="00D7555E"/>
    <w:rsid w:val="00D759AB"/>
    <w:rsid w:val="00D76710"/>
    <w:rsid w:val="00D76BAB"/>
    <w:rsid w:val="00D77FC7"/>
    <w:rsid w:val="00D801F9"/>
    <w:rsid w:val="00D80A68"/>
    <w:rsid w:val="00D80E07"/>
    <w:rsid w:val="00D82270"/>
    <w:rsid w:val="00D822AA"/>
    <w:rsid w:val="00D82377"/>
    <w:rsid w:val="00D8320F"/>
    <w:rsid w:val="00D8423E"/>
    <w:rsid w:val="00D84F61"/>
    <w:rsid w:val="00D85899"/>
    <w:rsid w:val="00D85CD8"/>
    <w:rsid w:val="00D862DB"/>
    <w:rsid w:val="00D87599"/>
    <w:rsid w:val="00D90895"/>
    <w:rsid w:val="00D9394D"/>
    <w:rsid w:val="00D93CAE"/>
    <w:rsid w:val="00D94144"/>
    <w:rsid w:val="00D94916"/>
    <w:rsid w:val="00D952A8"/>
    <w:rsid w:val="00D95510"/>
    <w:rsid w:val="00D96E69"/>
    <w:rsid w:val="00D9773C"/>
    <w:rsid w:val="00D97959"/>
    <w:rsid w:val="00D97C0A"/>
    <w:rsid w:val="00D97EF6"/>
    <w:rsid w:val="00DA010F"/>
    <w:rsid w:val="00DA072D"/>
    <w:rsid w:val="00DA1160"/>
    <w:rsid w:val="00DA134A"/>
    <w:rsid w:val="00DA142C"/>
    <w:rsid w:val="00DA25C0"/>
    <w:rsid w:val="00DA2E9A"/>
    <w:rsid w:val="00DA3533"/>
    <w:rsid w:val="00DA3BC8"/>
    <w:rsid w:val="00DA3D6D"/>
    <w:rsid w:val="00DA467E"/>
    <w:rsid w:val="00DA515A"/>
    <w:rsid w:val="00DA518A"/>
    <w:rsid w:val="00DA5477"/>
    <w:rsid w:val="00DA604A"/>
    <w:rsid w:val="00DA6359"/>
    <w:rsid w:val="00DA644B"/>
    <w:rsid w:val="00DA72A2"/>
    <w:rsid w:val="00DA73EB"/>
    <w:rsid w:val="00DA7ABF"/>
    <w:rsid w:val="00DB00CB"/>
    <w:rsid w:val="00DB17E7"/>
    <w:rsid w:val="00DB1C50"/>
    <w:rsid w:val="00DB2BE7"/>
    <w:rsid w:val="00DB2E6E"/>
    <w:rsid w:val="00DB329B"/>
    <w:rsid w:val="00DB3A8F"/>
    <w:rsid w:val="00DB3D5B"/>
    <w:rsid w:val="00DB419F"/>
    <w:rsid w:val="00DB4550"/>
    <w:rsid w:val="00DB4635"/>
    <w:rsid w:val="00DB475C"/>
    <w:rsid w:val="00DB4983"/>
    <w:rsid w:val="00DB6772"/>
    <w:rsid w:val="00DB7757"/>
    <w:rsid w:val="00DB7DCE"/>
    <w:rsid w:val="00DC00BC"/>
    <w:rsid w:val="00DC1289"/>
    <w:rsid w:val="00DC1749"/>
    <w:rsid w:val="00DC1B04"/>
    <w:rsid w:val="00DC1B7C"/>
    <w:rsid w:val="00DC248F"/>
    <w:rsid w:val="00DC2AAA"/>
    <w:rsid w:val="00DC36E7"/>
    <w:rsid w:val="00DC4427"/>
    <w:rsid w:val="00DC4547"/>
    <w:rsid w:val="00DC4591"/>
    <w:rsid w:val="00DC7011"/>
    <w:rsid w:val="00DC7B96"/>
    <w:rsid w:val="00DC7C78"/>
    <w:rsid w:val="00DC7D1D"/>
    <w:rsid w:val="00DD0ECE"/>
    <w:rsid w:val="00DD2240"/>
    <w:rsid w:val="00DD2429"/>
    <w:rsid w:val="00DD25FA"/>
    <w:rsid w:val="00DD2A2A"/>
    <w:rsid w:val="00DD3D72"/>
    <w:rsid w:val="00DD4534"/>
    <w:rsid w:val="00DD4809"/>
    <w:rsid w:val="00DD5B4D"/>
    <w:rsid w:val="00DD5C00"/>
    <w:rsid w:val="00DD643F"/>
    <w:rsid w:val="00DD695D"/>
    <w:rsid w:val="00DD77C1"/>
    <w:rsid w:val="00DD788D"/>
    <w:rsid w:val="00DE0735"/>
    <w:rsid w:val="00DE0B72"/>
    <w:rsid w:val="00DE1366"/>
    <w:rsid w:val="00DE15BD"/>
    <w:rsid w:val="00DE226B"/>
    <w:rsid w:val="00DE258D"/>
    <w:rsid w:val="00DE2C96"/>
    <w:rsid w:val="00DE3345"/>
    <w:rsid w:val="00DE37DB"/>
    <w:rsid w:val="00DE3D0E"/>
    <w:rsid w:val="00DE3DF7"/>
    <w:rsid w:val="00DE45A1"/>
    <w:rsid w:val="00DE68C0"/>
    <w:rsid w:val="00DE7442"/>
    <w:rsid w:val="00DF0423"/>
    <w:rsid w:val="00DF16FE"/>
    <w:rsid w:val="00DF198B"/>
    <w:rsid w:val="00DF1D47"/>
    <w:rsid w:val="00DF2772"/>
    <w:rsid w:val="00DF2C15"/>
    <w:rsid w:val="00DF34F2"/>
    <w:rsid w:val="00DF491C"/>
    <w:rsid w:val="00DF4F80"/>
    <w:rsid w:val="00DF539A"/>
    <w:rsid w:val="00DF5A85"/>
    <w:rsid w:val="00DF5AF0"/>
    <w:rsid w:val="00DF6EF1"/>
    <w:rsid w:val="00DF7287"/>
    <w:rsid w:val="00DF7D9A"/>
    <w:rsid w:val="00E00D06"/>
    <w:rsid w:val="00E01193"/>
    <w:rsid w:val="00E01A5E"/>
    <w:rsid w:val="00E02CC7"/>
    <w:rsid w:val="00E02FC5"/>
    <w:rsid w:val="00E04552"/>
    <w:rsid w:val="00E0467B"/>
    <w:rsid w:val="00E04A2A"/>
    <w:rsid w:val="00E05836"/>
    <w:rsid w:val="00E061EB"/>
    <w:rsid w:val="00E06FC2"/>
    <w:rsid w:val="00E07CC1"/>
    <w:rsid w:val="00E1083A"/>
    <w:rsid w:val="00E118E2"/>
    <w:rsid w:val="00E132B7"/>
    <w:rsid w:val="00E13F91"/>
    <w:rsid w:val="00E14187"/>
    <w:rsid w:val="00E141C1"/>
    <w:rsid w:val="00E148DF"/>
    <w:rsid w:val="00E14BA6"/>
    <w:rsid w:val="00E14D02"/>
    <w:rsid w:val="00E1557A"/>
    <w:rsid w:val="00E1578A"/>
    <w:rsid w:val="00E1610D"/>
    <w:rsid w:val="00E167C5"/>
    <w:rsid w:val="00E16D53"/>
    <w:rsid w:val="00E176F9"/>
    <w:rsid w:val="00E1778B"/>
    <w:rsid w:val="00E1791E"/>
    <w:rsid w:val="00E17925"/>
    <w:rsid w:val="00E17AF3"/>
    <w:rsid w:val="00E20179"/>
    <w:rsid w:val="00E2072C"/>
    <w:rsid w:val="00E2122C"/>
    <w:rsid w:val="00E2229B"/>
    <w:rsid w:val="00E2245B"/>
    <w:rsid w:val="00E22929"/>
    <w:rsid w:val="00E22E18"/>
    <w:rsid w:val="00E22F33"/>
    <w:rsid w:val="00E23377"/>
    <w:rsid w:val="00E238C6"/>
    <w:rsid w:val="00E244C4"/>
    <w:rsid w:val="00E2472B"/>
    <w:rsid w:val="00E250C5"/>
    <w:rsid w:val="00E25333"/>
    <w:rsid w:val="00E25665"/>
    <w:rsid w:val="00E259F4"/>
    <w:rsid w:val="00E25B04"/>
    <w:rsid w:val="00E25C3A"/>
    <w:rsid w:val="00E26214"/>
    <w:rsid w:val="00E267F4"/>
    <w:rsid w:val="00E26CED"/>
    <w:rsid w:val="00E26F8C"/>
    <w:rsid w:val="00E271FE"/>
    <w:rsid w:val="00E3064D"/>
    <w:rsid w:val="00E311DB"/>
    <w:rsid w:val="00E319A2"/>
    <w:rsid w:val="00E31B82"/>
    <w:rsid w:val="00E32F08"/>
    <w:rsid w:val="00E32F2D"/>
    <w:rsid w:val="00E337EB"/>
    <w:rsid w:val="00E3419D"/>
    <w:rsid w:val="00E3441A"/>
    <w:rsid w:val="00E34DA6"/>
    <w:rsid w:val="00E354B6"/>
    <w:rsid w:val="00E35CD5"/>
    <w:rsid w:val="00E35EC8"/>
    <w:rsid w:val="00E3656A"/>
    <w:rsid w:val="00E36A7A"/>
    <w:rsid w:val="00E37616"/>
    <w:rsid w:val="00E40099"/>
    <w:rsid w:val="00E415EC"/>
    <w:rsid w:val="00E41817"/>
    <w:rsid w:val="00E418E2"/>
    <w:rsid w:val="00E43137"/>
    <w:rsid w:val="00E438AE"/>
    <w:rsid w:val="00E44ECE"/>
    <w:rsid w:val="00E44F44"/>
    <w:rsid w:val="00E4502C"/>
    <w:rsid w:val="00E45A9A"/>
    <w:rsid w:val="00E46279"/>
    <w:rsid w:val="00E46AD1"/>
    <w:rsid w:val="00E470B4"/>
    <w:rsid w:val="00E478F5"/>
    <w:rsid w:val="00E47C21"/>
    <w:rsid w:val="00E50656"/>
    <w:rsid w:val="00E525C7"/>
    <w:rsid w:val="00E526DB"/>
    <w:rsid w:val="00E538ED"/>
    <w:rsid w:val="00E547AE"/>
    <w:rsid w:val="00E55060"/>
    <w:rsid w:val="00E5509B"/>
    <w:rsid w:val="00E55466"/>
    <w:rsid w:val="00E556A8"/>
    <w:rsid w:val="00E55C05"/>
    <w:rsid w:val="00E55E41"/>
    <w:rsid w:val="00E5660F"/>
    <w:rsid w:val="00E56851"/>
    <w:rsid w:val="00E568BC"/>
    <w:rsid w:val="00E5784D"/>
    <w:rsid w:val="00E57AC6"/>
    <w:rsid w:val="00E607F2"/>
    <w:rsid w:val="00E617D4"/>
    <w:rsid w:val="00E61F45"/>
    <w:rsid w:val="00E62D05"/>
    <w:rsid w:val="00E634C7"/>
    <w:rsid w:val="00E63AC4"/>
    <w:rsid w:val="00E63AF2"/>
    <w:rsid w:val="00E65AC0"/>
    <w:rsid w:val="00E663B3"/>
    <w:rsid w:val="00E66D12"/>
    <w:rsid w:val="00E67C9C"/>
    <w:rsid w:val="00E70412"/>
    <w:rsid w:val="00E705F3"/>
    <w:rsid w:val="00E71493"/>
    <w:rsid w:val="00E7225E"/>
    <w:rsid w:val="00E7288C"/>
    <w:rsid w:val="00E72EA9"/>
    <w:rsid w:val="00E72F49"/>
    <w:rsid w:val="00E73253"/>
    <w:rsid w:val="00E735AE"/>
    <w:rsid w:val="00E739E3"/>
    <w:rsid w:val="00E73E95"/>
    <w:rsid w:val="00E7600E"/>
    <w:rsid w:val="00E76E64"/>
    <w:rsid w:val="00E7757E"/>
    <w:rsid w:val="00E800E7"/>
    <w:rsid w:val="00E803AF"/>
    <w:rsid w:val="00E8045F"/>
    <w:rsid w:val="00E805BB"/>
    <w:rsid w:val="00E80640"/>
    <w:rsid w:val="00E8314A"/>
    <w:rsid w:val="00E83ABC"/>
    <w:rsid w:val="00E83EB4"/>
    <w:rsid w:val="00E83EF2"/>
    <w:rsid w:val="00E8441E"/>
    <w:rsid w:val="00E84BB7"/>
    <w:rsid w:val="00E84BF4"/>
    <w:rsid w:val="00E84E74"/>
    <w:rsid w:val="00E8546F"/>
    <w:rsid w:val="00E85AF9"/>
    <w:rsid w:val="00E877D1"/>
    <w:rsid w:val="00E90164"/>
    <w:rsid w:val="00E90655"/>
    <w:rsid w:val="00E91C9A"/>
    <w:rsid w:val="00E923D9"/>
    <w:rsid w:val="00E926BD"/>
    <w:rsid w:val="00E935D9"/>
    <w:rsid w:val="00E935F1"/>
    <w:rsid w:val="00E941B8"/>
    <w:rsid w:val="00E9481D"/>
    <w:rsid w:val="00E952D9"/>
    <w:rsid w:val="00E96B32"/>
    <w:rsid w:val="00E97237"/>
    <w:rsid w:val="00E97866"/>
    <w:rsid w:val="00E97C15"/>
    <w:rsid w:val="00E97E66"/>
    <w:rsid w:val="00EA0109"/>
    <w:rsid w:val="00EA01BB"/>
    <w:rsid w:val="00EA0542"/>
    <w:rsid w:val="00EA0A46"/>
    <w:rsid w:val="00EA0C30"/>
    <w:rsid w:val="00EA0F12"/>
    <w:rsid w:val="00EA10D0"/>
    <w:rsid w:val="00EA190A"/>
    <w:rsid w:val="00EA22F0"/>
    <w:rsid w:val="00EA250E"/>
    <w:rsid w:val="00EA2962"/>
    <w:rsid w:val="00EA2E99"/>
    <w:rsid w:val="00EA55E0"/>
    <w:rsid w:val="00EA5BEE"/>
    <w:rsid w:val="00EA6DC4"/>
    <w:rsid w:val="00EB13E4"/>
    <w:rsid w:val="00EB1779"/>
    <w:rsid w:val="00EB254F"/>
    <w:rsid w:val="00EB2E2F"/>
    <w:rsid w:val="00EB386A"/>
    <w:rsid w:val="00EB76D5"/>
    <w:rsid w:val="00EB7F56"/>
    <w:rsid w:val="00EC0C9A"/>
    <w:rsid w:val="00EC0E0F"/>
    <w:rsid w:val="00EC1C0D"/>
    <w:rsid w:val="00EC2DDE"/>
    <w:rsid w:val="00EC392D"/>
    <w:rsid w:val="00EC4C8D"/>
    <w:rsid w:val="00EC55AC"/>
    <w:rsid w:val="00EC5757"/>
    <w:rsid w:val="00EC5ED9"/>
    <w:rsid w:val="00EC6788"/>
    <w:rsid w:val="00EC6A4C"/>
    <w:rsid w:val="00EC6C92"/>
    <w:rsid w:val="00EC6F29"/>
    <w:rsid w:val="00ED2020"/>
    <w:rsid w:val="00ED2F86"/>
    <w:rsid w:val="00ED3780"/>
    <w:rsid w:val="00ED463E"/>
    <w:rsid w:val="00ED4671"/>
    <w:rsid w:val="00ED46A2"/>
    <w:rsid w:val="00ED6BD3"/>
    <w:rsid w:val="00ED7244"/>
    <w:rsid w:val="00ED746B"/>
    <w:rsid w:val="00ED7F35"/>
    <w:rsid w:val="00EE025F"/>
    <w:rsid w:val="00EE19E3"/>
    <w:rsid w:val="00EE1B29"/>
    <w:rsid w:val="00EE239B"/>
    <w:rsid w:val="00EE2462"/>
    <w:rsid w:val="00EE2D1C"/>
    <w:rsid w:val="00EE2D83"/>
    <w:rsid w:val="00EE3B2B"/>
    <w:rsid w:val="00EE4AE8"/>
    <w:rsid w:val="00EE4FE7"/>
    <w:rsid w:val="00EE5621"/>
    <w:rsid w:val="00EE6ADB"/>
    <w:rsid w:val="00EE6E52"/>
    <w:rsid w:val="00EF227D"/>
    <w:rsid w:val="00EF2C85"/>
    <w:rsid w:val="00EF3276"/>
    <w:rsid w:val="00EF3A05"/>
    <w:rsid w:val="00EF3AFE"/>
    <w:rsid w:val="00EF46AA"/>
    <w:rsid w:val="00EF4F2D"/>
    <w:rsid w:val="00EF5022"/>
    <w:rsid w:val="00EF6320"/>
    <w:rsid w:val="00EF7A8C"/>
    <w:rsid w:val="00F002F4"/>
    <w:rsid w:val="00F0082D"/>
    <w:rsid w:val="00F00838"/>
    <w:rsid w:val="00F00F6E"/>
    <w:rsid w:val="00F013A1"/>
    <w:rsid w:val="00F02039"/>
    <w:rsid w:val="00F041E2"/>
    <w:rsid w:val="00F045EA"/>
    <w:rsid w:val="00F0586F"/>
    <w:rsid w:val="00F07C38"/>
    <w:rsid w:val="00F11242"/>
    <w:rsid w:val="00F1180A"/>
    <w:rsid w:val="00F12A78"/>
    <w:rsid w:val="00F13A17"/>
    <w:rsid w:val="00F13AAF"/>
    <w:rsid w:val="00F13B83"/>
    <w:rsid w:val="00F15215"/>
    <w:rsid w:val="00F1569D"/>
    <w:rsid w:val="00F15C87"/>
    <w:rsid w:val="00F1685A"/>
    <w:rsid w:val="00F16A2F"/>
    <w:rsid w:val="00F211A8"/>
    <w:rsid w:val="00F213C0"/>
    <w:rsid w:val="00F214A8"/>
    <w:rsid w:val="00F21FA4"/>
    <w:rsid w:val="00F228E1"/>
    <w:rsid w:val="00F23065"/>
    <w:rsid w:val="00F233D2"/>
    <w:rsid w:val="00F23678"/>
    <w:rsid w:val="00F24317"/>
    <w:rsid w:val="00F24385"/>
    <w:rsid w:val="00F248C2"/>
    <w:rsid w:val="00F24FC6"/>
    <w:rsid w:val="00F2509D"/>
    <w:rsid w:val="00F253EE"/>
    <w:rsid w:val="00F25462"/>
    <w:rsid w:val="00F2588D"/>
    <w:rsid w:val="00F2590F"/>
    <w:rsid w:val="00F26F23"/>
    <w:rsid w:val="00F274D4"/>
    <w:rsid w:val="00F27B44"/>
    <w:rsid w:val="00F312DA"/>
    <w:rsid w:val="00F32FD9"/>
    <w:rsid w:val="00F33307"/>
    <w:rsid w:val="00F335C1"/>
    <w:rsid w:val="00F339EC"/>
    <w:rsid w:val="00F33AA5"/>
    <w:rsid w:val="00F34C53"/>
    <w:rsid w:val="00F3562C"/>
    <w:rsid w:val="00F3644B"/>
    <w:rsid w:val="00F37041"/>
    <w:rsid w:val="00F37107"/>
    <w:rsid w:val="00F407F6"/>
    <w:rsid w:val="00F41764"/>
    <w:rsid w:val="00F41A9F"/>
    <w:rsid w:val="00F42967"/>
    <w:rsid w:val="00F4299E"/>
    <w:rsid w:val="00F42DE1"/>
    <w:rsid w:val="00F43A04"/>
    <w:rsid w:val="00F43D2D"/>
    <w:rsid w:val="00F442E5"/>
    <w:rsid w:val="00F44B52"/>
    <w:rsid w:val="00F45CC4"/>
    <w:rsid w:val="00F4674F"/>
    <w:rsid w:val="00F46EDC"/>
    <w:rsid w:val="00F508BD"/>
    <w:rsid w:val="00F511CE"/>
    <w:rsid w:val="00F517B9"/>
    <w:rsid w:val="00F51BFC"/>
    <w:rsid w:val="00F51C49"/>
    <w:rsid w:val="00F5217C"/>
    <w:rsid w:val="00F523FE"/>
    <w:rsid w:val="00F52482"/>
    <w:rsid w:val="00F53406"/>
    <w:rsid w:val="00F5430B"/>
    <w:rsid w:val="00F54426"/>
    <w:rsid w:val="00F54564"/>
    <w:rsid w:val="00F555D3"/>
    <w:rsid w:val="00F55872"/>
    <w:rsid w:val="00F560A4"/>
    <w:rsid w:val="00F563EE"/>
    <w:rsid w:val="00F56EC0"/>
    <w:rsid w:val="00F57B5E"/>
    <w:rsid w:val="00F57C68"/>
    <w:rsid w:val="00F60C72"/>
    <w:rsid w:val="00F625D4"/>
    <w:rsid w:val="00F628BF"/>
    <w:rsid w:val="00F62A5B"/>
    <w:rsid w:val="00F633E3"/>
    <w:rsid w:val="00F6363D"/>
    <w:rsid w:val="00F63788"/>
    <w:rsid w:val="00F65A2A"/>
    <w:rsid w:val="00F6690E"/>
    <w:rsid w:val="00F6782E"/>
    <w:rsid w:val="00F6789E"/>
    <w:rsid w:val="00F678F3"/>
    <w:rsid w:val="00F7157F"/>
    <w:rsid w:val="00F72DFE"/>
    <w:rsid w:val="00F73A84"/>
    <w:rsid w:val="00F7527F"/>
    <w:rsid w:val="00F77C1A"/>
    <w:rsid w:val="00F803FC"/>
    <w:rsid w:val="00F80D1A"/>
    <w:rsid w:val="00F80D83"/>
    <w:rsid w:val="00F8100D"/>
    <w:rsid w:val="00F817B3"/>
    <w:rsid w:val="00F827CB"/>
    <w:rsid w:val="00F827CF"/>
    <w:rsid w:val="00F82C22"/>
    <w:rsid w:val="00F82F64"/>
    <w:rsid w:val="00F833AC"/>
    <w:rsid w:val="00F83F95"/>
    <w:rsid w:val="00F8491D"/>
    <w:rsid w:val="00F84BB0"/>
    <w:rsid w:val="00F857D1"/>
    <w:rsid w:val="00F85912"/>
    <w:rsid w:val="00F8592D"/>
    <w:rsid w:val="00F85FC2"/>
    <w:rsid w:val="00F85FD4"/>
    <w:rsid w:val="00F868DD"/>
    <w:rsid w:val="00F87191"/>
    <w:rsid w:val="00F902E7"/>
    <w:rsid w:val="00F90B77"/>
    <w:rsid w:val="00F90D64"/>
    <w:rsid w:val="00F90DEE"/>
    <w:rsid w:val="00F921C6"/>
    <w:rsid w:val="00F92502"/>
    <w:rsid w:val="00F92FA5"/>
    <w:rsid w:val="00F9324A"/>
    <w:rsid w:val="00F93723"/>
    <w:rsid w:val="00F93D5F"/>
    <w:rsid w:val="00F93FD6"/>
    <w:rsid w:val="00F9416B"/>
    <w:rsid w:val="00F9467A"/>
    <w:rsid w:val="00F94AC3"/>
    <w:rsid w:val="00F95797"/>
    <w:rsid w:val="00F96804"/>
    <w:rsid w:val="00F968A8"/>
    <w:rsid w:val="00F96CE9"/>
    <w:rsid w:val="00FA07D9"/>
    <w:rsid w:val="00FA13FD"/>
    <w:rsid w:val="00FA26A3"/>
    <w:rsid w:val="00FA2FF6"/>
    <w:rsid w:val="00FA3682"/>
    <w:rsid w:val="00FA4000"/>
    <w:rsid w:val="00FA4D3B"/>
    <w:rsid w:val="00FA52BE"/>
    <w:rsid w:val="00FA7483"/>
    <w:rsid w:val="00FA74BE"/>
    <w:rsid w:val="00FA751C"/>
    <w:rsid w:val="00FB05DF"/>
    <w:rsid w:val="00FB0AB8"/>
    <w:rsid w:val="00FB0CBF"/>
    <w:rsid w:val="00FB151C"/>
    <w:rsid w:val="00FB1A12"/>
    <w:rsid w:val="00FB1D60"/>
    <w:rsid w:val="00FB1DFF"/>
    <w:rsid w:val="00FB1FBB"/>
    <w:rsid w:val="00FB2E72"/>
    <w:rsid w:val="00FB2E9B"/>
    <w:rsid w:val="00FB365D"/>
    <w:rsid w:val="00FB379A"/>
    <w:rsid w:val="00FB3DFD"/>
    <w:rsid w:val="00FB4008"/>
    <w:rsid w:val="00FB4FA6"/>
    <w:rsid w:val="00FB5491"/>
    <w:rsid w:val="00FB54C7"/>
    <w:rsid w:val="00FB5D9C"/>
    <w:rsid w:val="00FB6F81"/>
    <w:rsid w:val="00FB7AB6"/>
    <w:rsid w:val="00FB7B2A"/>
    <w:rsid w:val="00FC1120"/>
    <w:rsid w:val="00FC135C"/>
    <w:rsid w:val="00FC1D57"/>
    <w:rsid w:val="00FC26F3"/>
    <w:rsid w:val="00FC2999"/>
    <w:rsid w:val="00FC51E1"/>
    <w:rsid w:val="00FC5590"/>
    <w:rsid w:val="00FC5C59"/>
    <w:rsid w:val="00FC6BEE"/>
    <w:rsid w:val="00FC7D47"/>
    <w:rsid w:val="00FD0213"/>
    <w:rsid w:val="00FD084D"/>
    <w:rsid w:val="00FD09EA"/>
    <w:rsid w:val="00FD11D5"/>
    <w:rsid w:val="00FD1959"/>
    <w:rsid w:val="00FD2AE2"/>
    <w:rsid w:val="00FD3043"/>
    <w:rsid w:val="00FD370E"/>
    <w:rsid w:val="00FD3BBF"/>
    <w:rsid w:val="00FD49B2"/>
    <w:rsid w:val="00FD6B8E"/>
    <w:rsid w:val="00FD73C9"/>
    <w:rsid w:val="00FD7858"/>
    <w:rsid w:val="00FD7928"/>
    <w:rsid w:val="00FE0771"/>
    <w:rsid w:val="00FE2299"/>
    <w:rsid w:val="00FE3174"/>
    <w:rsid w:val="00FE4139"/>
    <w:rsid w:val="00FE42C3"/>
    <w:rsid w:val="00FE43E6"/>
    <w:rsid w:val="00FE4E3B"/>
    <w:rsid w:val="00FE5509"/>
    <w:rsid w:val="00FE5B25"/>
    <w:rsid w:val="00FE7433"/>
    <w:rsid w:val="00FE767F"/>
    <w:rsid w:val="00FF038B"/>
    <w:rsid w:val="00FF09C1"/>
    <w:rsid w:val="00FF0B40"/>
    <w:rsid w:val="00FF119B"/>
    <w:rsid w:val="00FF230C"/>
    <w:rsid w:val="00FF285C"/>
    <w:rsid w:val="00FF50AF"/>
    <w:rsid w:val="00FF51DC"/>
    <w:rsid w:val="00FF5354"/>
    <w:rsid w:val="00FF6694"/>
    <w:rsid w:val="00FF6992"/>
    <w:rsid w:val="00FF6A2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1252433-3306-417B-87A2-4715C523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65A"/>
    <w:rPr>
      <w:sz w:val="24"/>
      <w:szCs w:val="24"/>
    </w:rPr>
  </w:style>
  <w:style w:type="paragraph" w:styleId="Titre1">
    <w:name w:val="heading 1"/>
    <w:basedOn w:val="Normal"/>
    <w:next w:val="Normal"/>
    <w:link w:val="Titre1Car"/>
    <w:qFormat/>
    <w:rsid w:val="005A1B50"/>
    <w:pPr>
      <w:keepNext/>
      <w:numPr>
        <w:numId w:val="2"/>
      </w:numPr>
      <w:tabs>
        <w:tab w:val="left" w:pos="1701"/>
        <w:tab w:val="num" w:pos="6804"/>
      </w:tabs>
      <w:spacing w:before="100" w:beforeAutospacing="1" w:after="100" w:afterAutospacing="1"/>
      <w:ind w:right="139"/>
      <w:jc w:val="both"/>
      <w:outlineLvl w:val="0"/>
    </w:pPr>
    <w:rPr>
      <w:rFonts w:ascii="Tahoma" w:hAnsi="Tahoma"/>
      <w:b/>
      <w:bCs/>
      <w:caps/>
    </w:rPr>
  </w:style>
  <w:style w:type="paragraph" w:styleId="Titre2">
    <w:name w:val="heading 2"/>
    <w:basedOn w:val="Normal"/>
    <w:next w:val="Normal"/>
    <w:link w:val="Titre2Car"/>
    <w:qFormat/>
    <w:rsid w:val="00901FCB"/>
    <w:pPr>
      <w:keepNext/>
      <w:spacing w:before="120" w:after="120"/>
      <w:outlineLvl w:val="1"/>
    </w:pPr>
    <w:rPr>
      <w:rFonts w:asciiTheme="minorHAnsi" w:hAnsiTheme="minorHAnsi"/>
      <w:szCs w:val="20"/>
    </w:rPr>
  </w:style>
  <w:style w:type="paragraph" w:styleId="Titre6">
    <w:name w:val="heading 6"/>
    <w:basedOn w:val="Normal"/>
    <w:next w:val="Normal"/>
    <w:qFormat/>
    <w:rsid w:val="00D82377"/>
    <w:pPr>
      <w:spacing w:before="240" w:after="60"/>
      <w:outlineLvl w:val="5"/>
    </w:pPr>
    <w:rPr>
      <w:b/>
      <w:bCs/>
      <w:sz w:val="22"/>
      <w:szCs w:val="22"/>
    </w:rPr>
  </w:style>
  <w:style w:type="paragraph" w:styleId="Titre7">
    <w:name w:val="heading 7"/>
    <w:basedOn w:val="Normal"/>
    <w:next w:val="Normal"/>
    <w:qFormat/>
    <w:rsid w:val="00D82377"/>
    <w:pPr>
      <w:keepNext/>
      <w:jc w:val="center"/>
      <w:outlineLvl w:val="6"/>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D82377"/>
    <w:pPr>
      <w:jc w:val="center"/>
    </w:pPr>
    <w:rPr>
      <w:sz w:val="40"/>
    </w:rPr>
  </w:style>
  <w:style w:type="paragraph" w:styleId="Corpsdetexte">
    <w:name w:val="Body Text"/>
    <w:basedOn w:val="Normal"/>
    <w:link w:val="CorpsdetexteCar"/>
    <w:rsid w:val="00D82377"/>
    <w:pPr>
      <w:jc w:val="center"/>
    </w:pPr>
    <w:rPr>
      <w:b/>
      <w:sz w:val="25"/>
      <w:szCs w:val="20"/>
    </w:rPr>
  </w:style>
  <w:style w:type="paragraph" w:styleId="Corpsdetexte3">
    <w:name w:val="Body Text 3"/>
    <w:basedOn w:val="Normal"/>
    <w:link w:val="Corpsdetexte3Car"/>
    <w:rsid w:val="00D82377"/>
    <w:rPr>
      <w:b/>
      <w:bCs/>
      <w:u w:val="single"/>
    </w:rPr>
  </w:style>
  <w:style w:type="paragraph" w:styleId="Retraitcorpsdetexte">
    <w:name w:val="Body Text Indent"/>
    <w:basedOn w:val="Normal"/>
    <w:rsid w:val="00D82377"/>
    <w:pPr>
      <w:ind w:left="180"/>
      <w:jc w:val="both"/>
    </w:pPr>
    <w:rPr>
      <w:rFonts w:ascii="Arial" w:hAnsi="Arial" w:cs="Arial"/>
    </w:rPr>
  </w:style>
  <w:style w:type="paragraph" w:styleId="Lgende">
    <w:name w:val="caption"/>
    <w:basedOn w:val="Normal"/>
    <w:next w:val="Normal"/>
    <w:qFormat/>
    <w:rsid w:val="00D82377"/>
    <w:pPr>
      <w:overflowPunct w:val="0"/>
      <w:autoSpaceDE w:val="0"/>
      <w:autoSpaceDN w:val="0"/>
      <w:adjustRightInd w:val="0"/>
      <w:jc w:val="center"/>
      <w:textAlignment w:val="baseline"/>
    </w:pPr>
    <w:rPr>
      <w:rFonts w:ascii="Arial" w:hAnsi="Arial"/>
      <w:b/>
      <w:i/>
      <w:sz w:val="20"/>
      <w:szCs w:val="20"/>
      <w:u w:val="single"/>
    </w:rPr>
  </w:style>
  <w:style w:type="paragraph" w:styleId="Textedebulles">
    <w:name w:val="Balloon Text"/>
    <w:basedOn w:val="Normal"/>
    <w:semiHidden/>
    <w:rsid w:val="00A708A7"/>
    <w:rPr>
      <w:rFonts w:ascii="Tahoma" w:hAnsi="Tahoma" w:cs="Tahoma"/>
      <w:sz w:val="16"/>
      <w:szCs w:val="16"/>
    </w:rPr>
  </w:style>
  <w:style w:type="paragraph" w:styleId="Corpsdetexte2">
    <w:name w:val="Body Text 2"/>
    <w:basedOn w:val="Normal"/>
    <w:rsid w:val="00DE37DB"/>
    <w:pPr>
      <w:spacing w:after="120" w:line="480" w:lineRule="auto"/>
    </w:pPr>
  </w:style>
  <w:style w:type="paragraph" w:styleId="Pieddepage">
    <w:name w:val="footer"/>
    <w:basedOn w:val="Normal"/>
    <w:link w:val="PieddepageCar"/>
    <w:rsid w:val="009378A0"/>
    <w:pPr>
      <w:tabs>
        <w:tab w:val="center" w:pos="4536"/>
        <w:tab w:val="right" w:pos="9072"/>
      </w:tabs>
    </w:pPr>
  </w:style>
  <w:style w:type="character" w:styleId="Numrodepage">
    <w:name w:val="page number"/>
    <w:basedOn w:val="Policepardfaut"/>
    <w:rsid w:val="009378A0"/>
  </w:style>
  <w:style w:type="paragraph" w:styleId="Explorateurdedocuments">
    <w:name w:val="Document Map"/>
    <w:basedOn w:val="Normal"/>
    <w:semiHidden/>
    <w:rsid w:val="00C8009F"/>
    <w:pPr>
      <w:shd w:val="clear" w:color="auto" w:fill="000080"/>
    </w:pPr>
    <w:rPr>
      <w:rFonts w:ascii="Tahoma" w:hAnsi="Tahoma" w:cs="Tahoma"/>
      <w:sz w:val="20"/>
      <w:szCs w:val="20"/>
    </w:rPr>
  </w:style>
  <w:style w:type="table" w:styleId="Grilledutableau">
    <w:name w:val="Table Grid"/>
    <w:basedOn w:val="TableauNormal"/>
    <w:uiPriority w:val="59"/>
    <w:rsid w:val="00735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semiHidden/>
    <w:rsid w:val="00E50656"/>
    <w:rPr>
      <w:sz w:val="16"/>
      <w:szCs w:val="16"/>
    </w:rPr>
  </w:style>
  <w:style w:type="paragraph" w:styleId="Commentaire">
    <w:name w:val="annotation text"/>
    <w:basedOn w:val="Normal"/>
    <w:semiHidden/>
    <w:rsid w:val="00E50656"/>
    <w:rPr>
      <w:sz w:val="20"/>
      <w:szCs w:val="20"/>
    </w:rPr>
  </w:style>
  <w:style w:type="paragraph" w:styleId="Objetducommentaire">
    <w:name w:val="annotation subject"/>
    <w:basedOn w:val="Commentaire"/>
    <w:next w:val="Commentaire"/>
    <w:semiHidden/>
    <w:rsid w:val="00E50656"/>
    <w:rPr>
      <w:b/>
      <w:bCs/>
    </w:rPr>
  </w:style>
  <w:style w:type="paragraph" w:customStyle="1" w:styleId="txbrp3">
    <w:name w:val="txbrp3"/>
    <w:basedOn w:val="Normal"/>
    <w:rsid w:val="00474852"/>
    <w:pPr>
      <w:autoSpaceDE w:val="0"/>
      <w:autoSpaceDN w:val="0"/>
      <w:spacing w:line="504" w:lineRule="atLeast"/>
      <w:jc w:val="both"/>
    </w:pPr>
  </w:style>
  <w:style w:type="paragraph" w:customStyle="1" w:styleId="TxBrp30">
    <w:name w:val="TxBr_p3"/>
    <w:basedOn w:val="Normal"/>
    <w:rsid w:val="00474852"/>
    <w:pPr>
      <w:widowControl w:val="0"/>
      <w:tabs>
        <w:tab w:val="left" w:pos="204"/>
      </w:tabs>
      <w:autoSpaceDE w:val="0"/>
      <w:autoSpaceDN w:val="0"/>
      <w:adjustRightInd w:val="0"/>
      <w:spacing w:line="504" w:lineRule="atLeast"/>
      <w:jc w:val="both"/>
    </w:pPr>
    <w:rPr>
      <w:lang w:val="en-US"/>
    </w:rPr>
  </w:style>
  <w:style w:type="paragraph" w:styleId="En-tte">
    <w:name w:val="header"/>
    <w:basedOn w:val="Normal"/>
    <w:link w:val="En-tteCar"/>
    <w:rsid w:val="00BC1DE4"/>
    <w:pPr>
      <w:tabs>
        <w:tab w:val="center" w:pos="4536"/>
        <w:tab w:val="right" w:pos="9072"/>
      </w:tabs>
    </w:pPr>
  </w:style>
  <w:style w:type="character" w:customStyle="1" w:styleId="En-tteCar">
    <w:name w:val="En-tête Car"/>
    <w:link w:val="En-tte"/>
    <w:rsid w:val="00BC1DE4"/>
    <w:rPr>
      <w:sz w:val="24"/>
      <w:szCs w:val="24"/>
    </w:rPr>
  </w:style>
  <w:style w:type="character" w:customStyle="1" w:styleId="TitreCar">
    <w:name w:val="Titre Car"/>
    <w:link w:val="Titre"/>
    <w:rsid w:val="00BC1DE4"/>
    <w:rPr>
      <w:sz w:val="40"/>
      <w:szCs w:val="24"/>
    </w:rPr>
  </w:style>
  <w:style w:type="paragraph" w:styleId="Sous-titre">
    <w:name w:val="Subtitle"/>
    <w:basedOn w:val="Normal"/>
    <w:next w:val="Normal"/>
    <w:link w:val="Sous-titreCar"/>
    <w:uiPriority w:val="11"/>
    <w:qFormat/>
    <w:rsid w:val="00BC1DE4"/>
    <w:pPr>
      <w:tabs>
        <w:tab w:val="left" w:pos="709"/>
      </w:tabs>
      <w:spacing w:before="120" w:after="120"/>
      <w:jc w:val="center"/>
    </w:pPr>
    <w:rPr>
      <w:rFonts w:ascii="Calibri" w:hAnsi="Calibri" w:cs="Arial"/>
      <w:b/>
      <w:bCs/>
      <w:caps/>
      <w:color w:val="595959"/>
      <w:spacing w:val="10"/>
      <w:u w:val="single"/>
      <w:lang w:eastAsia="en-US" w:bidi="en-US"/>
    </w:rPr>
  </w:style>
  <w:style w:type="character" w:customStyle="1" w:styleId="Sous-titreCar">
    <w:name w:val="Sous-titre Car"/>
    <w:link w:val="Sous-titre"/>
    <w:uiPriority w:val="11"/>
    <w:rsid w:val="00BC1DE4"/>
    <w:rPr>
      <w:rFonts w:ascii="Calibri" w:hAnsi="Calibri" w:cs="Arial"/>
      <w:b/>
      <w:bCs/>
      <w:caps/>
      <w:color w:val="595959"/>
      <w:spacing w:val="10"/>
      <w:sz w:val="24"/>
      <w:szCs w:val="24"/>
      <w:u w:val="single"/>
      <w:lang w:eastAsia="en-US" w:bidi="en-US"/>
    </w:rPr>
  </w:style>
  <w:style w:type="paragraph" w:styleId="Sansinterligne">
    <w:name w:val="No Spacing"/>
    <w:basedOn w:val="Normal"/>
    <w:link w:val="SansinterligneCar"/>
    <w:qFormat/>
    <w:rsid w:val="00BC1DE4"/>
    <w:pPr>
      <w:tabs>
        <w:tab w:val="left" w:pos="709"/>
      </w:tabs>
      <w:spacing w:before="120"/>
      <w:jc w:val="both"/>
    </w:pPr>
    <w:rPr>
      <w:rFonts w:ascii="Calibri" w:hAnsi="Calibri" w:cs="Arial"/>
      <w:color w:val="000000"/>
      <w:szCs w:val="20"/>
      <w:lang w:eastAsia="en-US" w:bidi="en-US"/>
    </w:rPr>
  </w:style>
  <w:style w:type="character" w:styleId="Titredulivre">
    <w:name w:val="Book Title"/>
    <w:uiPriority w:val="33"/>
    <w:qFormat/>
    <w:rsid w:val="00BC1DE4"/>
    <w:rPr>
      <w:b/>
      <w:bCs/>
      <w:i/>
      <w:iCs/>
      <w:spacing w:val="9"/>
      <w:sz w:val="28"/>
      <w:szCs w:val="28"/>
    </w:rPr>
  </w:style>
  <w:style w:type="character" w:customStyle="1" w:styleId="SansinterligneCar">
    <w:name w:val="Sans interligne Car"/>
    <w:link w:val="Sansinterligne"/>
    <w:rsid w:val="00BC1DE4"/>
    <w:rPr>
      <w:rFonts w:ascii="Calibri" w:hAnsi="Calibri" w:cs="Arial"/>
      <w:color w:val="000000"/>
      <w:sz w:val="24"/>
      <w:lang w:eastAsia="en-US" w:bidi="en-US"/>
    </w:rPr>
  </w:style>
  <w:style w:type="paragraph" w:styleId="Paragraphedeliste">
    <w:name w:val="List Paragraph"/>
    <w:basedOn w:val="Normal"/>
    <w:link w:val="ParagraphedelisteCar"/>
    <w:uiPriority w:val="34"/>
    <w:qFormat/>
    <w:rsid w:val="000F407E"/>
    <w:pPr>
      <w:ind w:left="720"/>
      <w:contextualSpacing/>
    </w:pPr>
  </w:style>
  <w:style w:type="paragraph" w:styleId="TM1">
    <w:name w:val="toc 1"/>
    <w:basedOn w:val="Normal"/>
    <w:next w:val="Normal"/>
    <w:autoRedefine/>
    <w:uiPriority w:val="39"/>
    <w:rsid w:val="00AC2254"/>
    <w:pPr>
      <w:tabs>
        <w:tab w:val="left" w:pos="1760"/>
        <w:tab w:val="right" w:leader="dot" w:pos="9781"/>
      </w:tabs>
      <w:ind w:right="-227"/>
    </w:pPr>
  </w:style>
  <w:style w:type="character" w:styleId="Lienhypertexte">
    <w:name w:val="Hyperlink"/>
    <w:uiPriority w:val="99"/>
    <w:rsid w:val="00507085"/>
    <w:rPr>
      <w:color w:val="0000FF"/>
      <w:u w:val="single"/>
    </w:rPr>
  </w:style>
  <w:style w:type="character" w:customStyle="1" w:styleId="CorpsdetexteCar">
    <w:name w:val="Corps de texte Car"/>
    <w:link w:val="Corpsdetexte"/>
    <w:rsid w:val="006D1F7A"/>
    <w:rPr>
      <w:b/>
      <w:sz w:val="25"/>
    </w:rPr>
  </w:style>
  <w:style w:type="paragraph" w:customStyle="1" w:styleId="StyleNB">
    <w:name w:val="Style NB"/>
    <w:basedOn w:val="Corpsdetexte"/>
    <w:qFormat/>
    <w:rsid w:val="00AF508B"/>
    <w:pPr>
      <w:jc w:val="both"/>
    </w:pPr>
    <w:rPr>
      <w:rFonts w:ascii="Eras Medium ITC" w:hAnsi="Eras Medium ITC" w:cs="Arial"/>
      <w:bCs/>
      <w:sz w:val="24"/>
      <w:szCs w:val="24"/>
      <w:u w:val="single"/>
    </w:rPr>
  </w:style>
  <w:style w:type="paragraph" w:customStyle="1" w:styleId="Pucesobjectifs">
    <w:name w:val="Puces objectifs"/>
    <w:basedOn w:val="Normal"/>
    <w:link w:val="PucesobjectifsCar"/>
    <w:rsid w:val="0044016C"/>
    <w:pPr>
      <w:numPr>
        <w:numId w:val="6"/>
      </w:numPr>
      <w:tabs>
        <w:tab w:val="left" w:pos="472"/>
      </w:tabs>
    </w:pPr>
    <w:rPr>
      <w:rFonts w:ascii="Tahoma" w:hAnsi="Tahoma"/>
      <w:bCs/>
      <w:color w:val="000000"/>
      <w:sz w:val="22"/>
      <w:szCs w:val="22"/>
    </w:rPr>
  </w:style>
  <w:style w:type="character" w:customStyle="1" w:styleId="PucesobjectifsCar">
    <w:name w:val="Puces objectifs Car"/>
    <w:link w:val="Pucesobjectifs"/>
    <w:rsid w:val="0044016C"/>
    <w:rPr>
      <w:rFonts w:ascii="Tahoma" w:hAnsi="Tahoma"/>
      <w:bCs/>
      <w:color w:val="000000"/>
      <w:sz w:val="22"/>
      <w:szCs w:val="22"/>
    </w:rPr>
  </w:style>
  <w:style w:type="paragraph" w:styleId="NormalWeb">
    <w:name w:val="Normal (Web)"/>
    <w:basedOn w:val="Normal"/>
    <w:uiPriority w:val="99"/>
    <w:unhideWhenUsed/>
    <w:rsid w:val="003B5E84"/>
    <w:pPr>
      <w:spacing w:before="100" w:beforeAutospacing="1" w:after="100" w:afterAutospacing="1"/>
    </w:pPr>
  </w:style>
  <w:style w:type="character" w:customStyle="1" w:styleId="Titre1Car">
    <w:name w:val="Titre 1 Car"/>
    <w:link w:val="Titre1"/>
    <w:rsid w:val="005A1B50"/>
    <w:rPr>
      <w:rFonts w:ascii="Tahoma" w:hAnsi="Tahoma"/>
      <w:b/>
      <w:bCs/>
      <w:caps/>
      <w:sz w:val="24"/>
      <w:szCs w:val="24"/>
    </w:rPr>
  </w:style>
  <w:style w:type="paragraph" w:styleId="Rvision">
    <w:name w:val="Revision"/>
    <w:hidden/>
    <w:uiPriority w:val="99"/>
    <w:semiHidden/>
    <w:rsid w:val="007B729D"/>
    <w:rPr>
      <w:sz w:val="24"/>
      <w:szCs w:val="24"/>
    </w:rPr>
  </w:style>
  <w:style w:type="paragraph" w:customStyle="1" w:styleId="Default">
    <w:name w:val="Default"/>
    <w:rsid w:val="00D61E46"/>
    <w:pPr>
      <w:autoSpaceDE w:val="0"/>
      <w:autoSpaceDN w:val="0"/>
      <w:adjustRightInd w:val="0"/>
    </w:pPr>
    <w:rPr>
      <w:rFonts w:ascii="Cambria" w:hAnsi="Cambria" w:cs="Cambria"/>
      <w:color w:val="000000"/>
      <w:sz w:val="24"/>
      <w:szCs w:val="24"/>
    </w:rPr>
  </w:style>
  <w:style w:type="character" w:customStyle="1" w:styleId="ParagraphedelisteCar">
    <w:name w:val="Paragraphe de liste Car"/>
    <w:link w:val="Paragraphedeliste"/>
    <w:uiPriority w:val="34"/>
    <w:locked/>
    <w:rsid w:val="00C81BEE"/>
    <w:rPr>
      <w:sz w:val="24"/>
      <w:szCs w:val="24"/>
    </w:rPr>
  </w:style>
  <w:style w:type="character" w:customStyle="1" w:styleId="Titre2Car">
    <w:name w:val="Titre 2 Car"/>
    <w:link w:val="Titre2"/>
    <w:rsid w:val="00901FCB"/>
    <w:rPr>
      <w:rFonts w:asciiTheme="minorHAnsi" w:hAnsiTheme="minorHAnsi"/>
      <w:sz w:val="24"/>
    </w:rPr>
  </w:style>
  <w:style w:type="character" w:customStyle="1" w:styleId="st">
    <w:name w:val="st"/>
    <w:basedOn w:val="Policepardfaut"/>
    <w:rsid w:val="002920E5"/>
  </w:style>
  <w:style w:type="character" w:styleId="Accentuation">
    <w:name w:val="Emphasis"/>
    <w:uiPriority w:val="20"/>
    <w:qFormat/>
    <w:rsid w:val="002920E5"/>
    <w:rPr>
      <w:i/>
      <w:iCs/>
    </w:rPr>
  </w:style>
  <w:style w:type="character" w:customStyle="1" w:styleId="apple-converted-space">
    <w:name w:val="apple-converted-space"/>
    <w:basedOn w:val="Policepardfaut"/>
    <w:rsid w:val="00583E34"/>
  </w:style>
  <w:style w:type="character" w:customStyle="1" w:styleId="Corpsdetexte3Car">
    <w:name w:val="Corps de texte 3 Car"/>
    <w:link w:val="Corpsdetexte3"/>
    <w:rsid w:val="00E01193"/>
    <w:rPr>
      <w:b/>
      <w:bCs/>
      <w:sz w:val="24"/>
      <w:szCs w:val="24"/>
      <w:u w:val="single"/>
    </w:rPr>
  </w:style>
  <w:style w:type="paragraph" w:customStyle="1" w:styleId="StyleTitre1Justifi">
    <w:name w:val="Style Titre 1 + Justifié"/>
    <w:basedOn w:val="Titre1"/>
    <w:rsid w:val="00841AAE"/>
    <w:pPr>
      <w:numPr>
        <w:numId w:val="24"/>
      </w:numPr>
      <w:tabs>
        <w:tab w:val="clear" w:pos="1701"/>
      </w:tabs>
      <w:spacing w:before="0" w:beforeAutospacing="0" w:after="0" w:afterAutospacing="0"/>
      <w:ind w:right="0"/>
    </w:pPr>
    <w:rPr>
      <w:rFonts w:ascii="Arial" w:hAnsi="Arial" w:cs="Arial"/>
      <w:caps w:val="0"/>
    </w:rPr>
  </w:style>
  <w:style w:type="character" w:customStyle="1" w:styleId="PieddepageCar">
    <w:name w:val="Pied de page Car"/>
    <w:basedOn w:val="Policepardfaut"/>
    <w:link w:val="Pieddepage"/>
    <w:rsid w:val="005E49D9"/>
    <w:rPr>
      <w:sz w:val="24"/>
      <w:szCs w:val="24"/>
    </w:rPr>
  </w:style>
  <w:style w:type="paragraph" w:styleId="En-ttedetabledesmatires">
    <w:name w:val="TOC Heading"/>
    <w:basedOn w:val="Titre1"/>
    <w:next w:val="Normal"/>
    <w:uiPriority w:val="39"/>
    <w:unhideWhenUsed/>
    <w:qFormat/>
    <w:rsid w:val="00805634"/>
    <w:pPr>
      <w:keepLines/>
      <w:numPr>
        <w:numId w:val="0"/>
      </w:numPr>
      <w:tabs>
        <w:tab w:val="clear" w:pos="1701"/>
      </w:tabs>
      <w:spacing w:before="240" w:beforeAutospacing="0" w:after="0" w:afterAutospacing="0" w:line="259" w:lineRule="auto"/>
      <w:ind w:right="0"/>
      <w:jc w:val="left"/>
      <w:outlineLvl w:val="9"/>
    </w:pPr>
    <w:rPr>
      <w:rFonts w:asciiTheme="majorHAnsi" w:eastAsiaTheme="majorEastAsia" w:hAnsiTheme="majorHAnsi" w:cstheme="majorBidi"/>
      <w:b w:val="0"/>
      <w:bCs w:val="0"/>
      <w:caps w:val="0"/>
      <w:color w:val="365F91" w:themeColor="accent1" w:themeShade="BF"/>
      <w:sz w:val="32"/>
      <w:szCs w:val="32"/>
    </w:rPr>
  </w:style>
  <w:style w:type="paragraph" w:styleId="TM2">
    <w:name w:val="toc 2"/>
    <w:basedOn w:val="Normal"/>
    <w:next w:val="Normal"/>
    <w:autoRedefine/>
    <w:uiPriority w:val="39"/>
    <w:unhideWhenUsed/>
    <w:rsid w:val="00805634"/>
    <w:pPr>
      <w:spacing w:after="100" w:line="259" w:lineRule="auto"/>
      <w:ind w:left="220"/>
    </w:pPr>
    <w:rPr>
      <w:rFonts w:asciiTheme="minorHAnsi" w:eastAsiaTheme="minorEastAsia" w:hAnsiTheme="minorHAnsi"/>
      <w:sz w:val="22"/>
      <w:szCs w:val="22"/>
    </w:rPr>
  </w:style>
  <w:style w:type="paragraph" w:styleId="TM3">
    <w:name w:val="toc 3"/>
    <w:basedOn w:val="Normal"/>
    <w:next w:val="Normal"/>
    <w:autoRedefine/>
    <w:uiPriority w:val="39"/>
    <w:unhideWhenUsed/>
    <w:rsid w:val="00805634"/>
    <w:pPr>
      <w:spacing w:after="100" w:line="259" w:lineRule="auto"/>
      <w:ind w:left="440"/>
    </w:pPr>
    <w:rPr>
      <w:rFonts w:asciiTheme="minorHAnsi" w:eastAsiaTheme="minorEastAsia" w:hAnsiTheme="minorHAnsi"/>
      <w:sz w:val="22"/>
      <w:szCs w:val="22"/>
    </w:rPr>
  </w:style>
  <w:style w:type="paragraph" w:customStyle="1" w:styleId="m8516015770438064374m8148063222424715335gmail-msolistparagraph">
    <w:name w:val="m_8516015770438064374m_8148063222424715335gmail-msolistparagraph"/>
    <w:basedOn w:val="Normal"/>
    <w:rsid w:val="00F51C49"/>
    <w:pPr>
      <w:spacing w:before="100" w:beforeAutospacing="1" w:after="100" w:afterAutospacing="1"/>
    </w:pPr>
  </w:style>
  <w:style w:type="paragraph" w:customStyle="1" w:styleId="m8516015770438064374m8148063222424715335gmail-msonormal">
    <w:name w:val="m_8516015770438064374m_8148063222424715335gmail-msonormal"/>
    <w:basedOn w:val="Normal"/>
    <w:rsid w:val="00F51C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838">
      <w:bodyDiv w:val="1"/>
      <w:marLeft w:val="0"/>
      <w:marRight w:val="0"/>
      <w:marTop w:val="0"/>
      <w:marBottom w:val="0"/>
      <w:divBdr>
        <w:top w:val="none" w:sz="0" w:space="0" w:color="auto"/>
        <w:left w:val="none" w:sz="0" w:space="0" w:color="auto"/>
        <w:bottom w:val="none" w:sz="0" w:space="0" w:color="auto"/>
        <w:right w:val="none" w:sz="0" w:space="0" w:color="auto"/>
      </w:divBdr>
    </w:div>
    <w:div w:id="162673133">
      <w:bodyDiv w:val="1"/>
      <w:marLeft w:val="0"/>
      <w:marRight w:val="0"/>
      <w:marTop w:val="0"/>
      <w:marBottom w:val="0"/>
      <w:divBdr>
        <w:top w:val="none" w:sz="0" w:space="0" w:color="auto"/>
        <w:left w:val="none" w:sz="0" w:space="0" w:color="auto"/>
        <w:bottom w:val="none" w:sz="0" w:space="0" w:color="auto"/>
        <w:right w:val="none" w:sz="0" w:space="0" w:color="auto"/>
      </w:divBdr>
    </w:div>
    <w:div w:id="225843668">
      <w:bodyDiv w:val="1"/>
      <w:marLeft w:val="0"/>
      <w:marRight w:val="0"/>
      <w:marTop w:val="0"/>
      <w:marBottom w:val="0"/>
      <w:divBdr>
        <w:top w:val="none" w:sz="0" w:space="0" w:color="auto"/>
        <w:left w:val="none" w:sz="0" w:space="0" w:color="auto"/>
        <w:bottom w:val="none" w:sz="0" w:space="0" w:color="auto"/>
        <w:right w:val="none" w:sz="0" w:space="0" w:color="auto"/>
      </w:divBdr>
      <w:divsChild>
        <w:div w:id="390930221">
          <w:marLeft w:val="547"/>
          <w:marRight w:val="0"/>
          <w:marTop w:val="0"/>
          <w:marBottom w:val="0"/>
          <w:divBdr>
            <w:top w:val="none" w:sz="0" w:space="0" w:color="auto"/>
            <w:left w:val="none" w:sz="0" w:space="0" w:color="auto"/>
            <w:bottom w:val="none" w:sz="0" w:space="0" w:color="auto"/>
            <w:right w:val="none" w:sz="0" w:space="0" w:color="auto"/>
          </w:divBdr>
        </w:div>
      </w:divsChild>
    </w:div>
    <w:div w:id="348413993">
      <w:bodyDiv w:val="1"/>
      <w:marLeft w:val="0"/>
      <w:marRight w:val="0"/>
      <w:marTop w:val="0"/>
      <w:marBottom w:val="0"/>
      <w:divBdr>
        <w:top w:val="none" w:sz="0" w:space="0" w:color="auto"/>
        <w:left w:val="none" w:sz="0" w:space="0" w:color="auto"/>
        <w:bottom w:val="none" w:sz="0" w:space="0" w:color="auto"/>
        <w:right w:val="none" w:sz="0" w:space="0" w:color="auto"/>
      </w:divBdr>
    </w:div>
    <w:div w:id="555775620">
      <w:bodyDiv w:val="1"/>
      <w:marLeft w:val="0"/>
      <w:marRight w:val="0"/>
      <w:marTop w:val="0"/>
      <w:marBottom w:val="0"/>
      <w:divBdr>
        <w:top w:val="none" w:sz="0" w:space="0" w:color="auto"/>
        <w:left w:val="none" w:sz="0" w:space="0" w:color="auto"/>
        <w:bottom w:val="none" w:sz="0" w:space="0" w:color="auto"/>
        <w:right w:val="none" w:sz="0" w:space="0" w:color="auto"/>
      </w:divBdr>
    </w:div>
    <w:div w:id="615021818">
      <w:bodyDiv w:val="1"/>
      <w:marLeft w:val="0"/>
      <w:marRight w:val="0"/>
      <w:marTop w:val="0"/>
      <w:marBottom w:val="0"/>
      <w:divBdr>
        <w:top w:val="none" w:sz="0" w:space="0" w:color="auto"/>
        <w:left w:val="none" w:sz="0" w:space="0" w:color="auto"/>
        <w:bottom w:val="none" w:sz="0" w:space="0" w:color="auto"/>
        <w:right w:val="none" w:sz="0" w:space="0" w:color="auto"/>
      </w:divBdr>
      <w:divsChild>
        <w:div w:id="1493524214">
          <w:marLeft w:val="0"/>
          <w:marRight w:val="0"/>
          <w:marTop w:val="0"/>
          <w:marBottom w:val="0"/>
          <w:divBdr>
            <w:top w:val="none" w:sz="0" w:space="0" w:color="auto"/>
            <w:left w:val="none" w:sz="0" w:space="0" w:color="auto"/>
            <w:bottom w:val="none" w:sz="0" w:space="0" w:color="auto"/>
            <w:right w:val="none" w:sz="0" w:space="0" w:color="auto"/>
          </w:divBdr>
        </w:div>
      </w:divsChild>
    </w:div>
    <w:div w:id="627704509">
      <w:bodyDiv w:val="1"/>
      <w:marLeft w:val="0"/>
      <w:marRight w:val="0"/>
      <w:marTop w:val="0"/>
      <w:marBottom w:val="0"/>
      <w:divBdr>
        <w:top w:val="none" w:sz="0" w:space="0" w:color="auto"/>
        <w:left w:val="none" w:sz="0" w:space="0" w:color="auto"/>
        <w:bottom w:val="none" w:sz="0" w:space="0" w:color="auto"/>
        <w:right w:val="none" w:sz="0" w:space="0" w:color="auto"/>
      </w:divBdr>
    </w:div>
    <w:div w:id="718288639">
      <w:bodyDiv w:val="1"/>
      <w:marLeft w:val="0"/>
      <w:marRight w:val="0"/>
      <w:marTop w:val="0"/>
      <w:marBottom w:val="0"/>
      <w:divBdr>
        <w:top w:val="none" w:sz="0" w:space="0" w:color="auto"/>
        <w:left w:val="none" w:sz="0" w:space="0" w:color="auto"/>
        <w:bottom w:val="none" w:sz="0" w:space="0" w:color="auto"/>
        <w:right w:val="none" w:sz="0" w:space="0" w:color="auto"/>
      </w:divBdr>
    </w:div>
    <w:div w:id="947080999">
      <w:bodyDiv w:val="1"/>
      <w:marLeft w:val="0"/>
      <w:marRight w:val="0"/>
      <w:marTop w:val="0"/>
      <w:marBottom w:val="0"/>
      <w:divBdr>
        <w:top w:val="none" w:sz="0" w:space="0" w:color="auto"/>
        <w:left w:val="none" w:sz="0" w:space="0" w:color="auto"/>
        <w:bottom w:val="none" w:sz="0" w:space="0" w:color="auto"/>
        <w:right w:val="none" w:sz="0" w:space="0" w:color="auto"/>
      </w:divBdr>
    </w:div>
    <w:div w:id="1002779230">
      <w:bodyDiv w:val="1"/>
      <w:marLeft w:val="0"/>
      <w:marRight w:val="0"/>
      <w:marTop w:val="0"/>
      <w:marBottom w:val="0"/>
      <w:divBdr>
        <w:top w:val="none" w:sz="0" w:space="0" w:color="auto"/>
        <w:left w:val="none" w:sz="0" w:space="0" w:color="auto"/>
        <w:bottom w:val="none" w:sz="0" w:space="0" w:color="auto"/>
        <w:right w:val="none" w:sz="0" w:space="0" w:color="auto"/>
      </w:divBdr>
    </w:div>
    <w:div w:id="1220675639">
      <w:bodyDiv w:val="1"/>
      <w:marLeft w:val="0"/>
      <w:marRight w:val="0"/>
      <w:marTop w:val="0"/>
      <w:marBottom w:val="0"/>
      <w:divBdr>
        <w:top w:val="none" w:sz="0" w:space="0" w:color="auto"/>
        <w:left w:val="none" w:sz="0" w:space="0" w:color="auto"/>
        <w:bottom w:val="none" w:sz="0" w:space="0" w:color="auto"/>
        <w:right w:val="none" w:sz="0" w:space="0" w:color="auto"/>
      </w:divBdr>
    </w:div>
    <w:div w:id="1302883109">
      <w:bodyDiv w:val="1"/>
      <w:marLeft w:val="0"/>
      <w:marRight w:val="0"/>
      <w:marTop w:val="0"/>
      <w:marBottom w:val="0"/>
      <w:divBdr>
        <w:top w:val="none" w:sz="0" w:space="0" w:color="auto"/>
        <w:left w:val="none" w:sz="0" w:space="0" w:color="auto"/>
        <w:bottom w:val="none" w:sz="0" w:space="0" w:color="auto"/>
        <w:right w:val="none" w:sz="0" w:space="0" w:color="auto"/>
      </w:divBdr>
    </w:div>
    <w:div w:id="1425495253">
      <w:bodyDiv w:val="1"/>
      <w:marLeft w:val="0"/>
      <w:marRight w:val="0"/>
      <w:marTop w:val="0"/>
      <w:marBottom w:val="0"/>
      <w:divBdr>
        <w:top w:val="none" w:sz="0" w:space="0" w:color="auto"/>
        <w:left w:val="none" w:sz="0" w:space="0" w:color="auto"/>
        <w:bottom w:val="none" w:sz="0" w:space="0" w:color="auto"/>
        <w:right w:val="none" w:sz="0" w:space="0" w:color="auto"/>
      </w:divBdr>
    </w:div>
    <w:div w:id="1519394829">
      <w:bodyDiv w:val="1"/>
      <w:marLeft w:val="0"/>
      <w:marRight w:val="0"/>
      <w:marTop w:val="0"/>
      <w:marBottom w:val="0"/>
      <w:divBdr>
        <w:top w:val="none" w:sz="0" w:space="0" w:color="auto"/>
        <w:left w:val="none" w:sz="0" w:space="0" w:color="auto"/>
        <w:bottom w:val="none" w:sz="0" w:space="0" w:color="auto"/>
        <w:right w:val="none" w:sz="0" w:space="0" w:color="auto"/>
      </w:divBdr>
    </w:div>
    <w:div w:id="1635528163">
      <w:bodyDiv w:val="1"/>
      <w:marLeft w:val="0"/>
      <w:marRight w:val="0"/>
      <w:marTop w:val="0"/>
      <w:marBottom w:val="0"/>
      <w:divBdr>
        <w:top w:val="none" w:sz="0" w:space="0" w:color="auto"/>
        <w:left w:val="none" w:sz="0" w:space="0" w:color="auto"/>
        <w:bottom w:val="none" w:sz="0" w:space="0" w:color="auto"/>
        <w:right w:val="none" w:sz="0" w:space="0" w:color="auto"/>
      </w:divBdr>
    </w:div>
    <w:div w:id="1749568789">
      <w:bodyDiv w:val="1"/>
      <w:marLeft w:val="0"/>
      <w:marRight w:val="0"/>
      <w:marTop w:val="0"/>
      <w:marBottom w:val="0"/>
      <w:divBdr>
        <w:top w:val="none" w:sz="0" w:space="0" w:color="auto"/>
        <w:left w:val="none" w:sz="0" w:space="0" w:color="auto"/>
        <w:bottom w:val="none" w:sz="0" w:space="0" w:color="auto"/>
        <w:right w:val="none" w:sz="0" w:space="0" w:color="auto"/>
      </w:divBdr>
    </w:div>
    <w:div w:id="1754545247">
      <w:bodyDiv w:val="1"/>
      <w:marLeft w:val="0"/>
      <w:marRight w:val="0"/>
      <w:marTop w:val="0"/>
      <w:marBottom w:val="0"/>
      <w:divBdr>
        <w:top w:val="none" w:sz="0" w:space="0" w:color="auto"/>
        <w:left w:val="none" w:sz="0" w:space="0" w:color="auto"/>
        <w:bottom w:val="none" w:sz="0" w:space="0" w:color="auto"/>
        <w:right w:val="none" w:sz="0" w:space="0" w:color="auto"/>
      </w:divBdr>
    </w:div>
    <w:div w:id="1805655057">
      <w:bodyDiv w:val="1"/>
      <w:marLeft w:val="0"/>
      <w:marRight w:val="0"/>
      <w:marTop w:val="0"/>
      <w:marBottom w:val="0"/>
      <w:divBdr>
        <w:top w:val="none" w:sz="0" w:space="0" w:color="auto"/>
        <w:left w:val="none" w:sz="0" w:space="0" w:color="auto"/>
        <w:bottom w:val="none" w:sz="0" w:space="0" w:color="auto"/>
        <w:right w:val="none" w:sz="0" w:space="0" w:color="auto"/>
      </w:divBdr>
    </w:div>
    <w:div w:id="1807353806">
      <w:bodyDiv w:val="1"/>
      <w:marLeft w:val="0"/>
      <w:marRight w:val="0"/>
      <w:marTop w:val="0"/>
      <w:marBottom w:val="0"/>
      <w:divBdr>
        <w:top w:val="none" w:sz="0" w:space="0" w:color="auto"/>
        <w:left w:val="none" w:sz="0" w:space="0" w:color="auto"/>
        <w:bottom w:val="none" w:sz="0" w:space="0" w:color="auto"/>
        <w:right w:val="none" w:sz="0" w:space="0" w:color="auto"/>
      </w:divBdr>
    </w:div>
    <w:div w:id="2053919708">
      <w:bodyDiv w:val="1"/>
      <w:marLeft w:val="0"/>
      <w:marRight w:val="0"/>
      <w:marTop w:val="0"/>
      <w:marBottom w:val="0"/>
      <w:divBdr>
        <w:top w:val="none" w:sz="0" w:space="0" w:color="auto"/>
        <w:left w:val="none" w:sz="0" w:space="0" w:color="auto"/>
        <w:bottom w:val="none" w:sz="0" w:space="0" w:color="auto"/>
        <w:right w:val="none" w:sz="0" w:space="0" w:color="auto"/>
      </w:divBdr>
      <w:divsChild>
        <w:div w:id="61698640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nd.hcp.ma"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19670-E05B-403C-8EFD-2D2EEF6C887C}">
  <ds:schemaRefs>
    <ds:schemaRef ds:uri="http://schemas.openxmlformats.org/officeDocument/2006/bibliography"/>
  </ds:schemaRefs>
</ds:datastoreItem>
</file>

<file path=customXml/itemProps2.xml><?xml version="1.0" encoding="utf-8"?>
<ds:datastoreItem xmlns:ds="http://schemas.openxmlformats.org/officeDocument/2006/customXml" ds:itemID="{7B1D0F1C-3B36-4646-80E4-26EAEDF1C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5865</Words>
  <Characters>32258</Characters>
  <Application>Microsoft Office Word</Application>
  <DocSecurity>0</DocSecurity>
  <Lines>268</Lines>
  <Paragraphs>76</Paragraphs>
  <ScaleCrop>false</ScaleCrop>
  <HeadingPairs>
    <vt:vector size="2" baseType="variant">
      <vt:variant>
        <vt:lpstr>Titre</vt:lpstr>
      </vt:variant>
      <vt:variant>
        <vt:i4>1</vt:i4>
      </vt:variant>
    </vt:vector>
  </HeadingPairs>
  <TitlesOfParts>
    <vt:vector size="1" baseType="lpstr">
      <vt:lpstr>ROYAUME DU MAROC</vt:lpstr>
    </vt:vector>
  </TitlesOfParts>
  <Company>Hewlett-Packard Company</Company>
  <LinksUpToDate>false</LinksUpToDate>
  <CharactersWithSpaces>38047</CharactersWithSpaces>
  <SharedDoc>false</SharedDoc>
  <HLinks>
    <vt:vector size="228" baseType="variant">
      <vt:variant>
        <vt:i4>7405692</vt:i4>
      </vt:variant>
      <vt:variant>
        <vt:i4>225</vt:i4>
      </vt:variant>
      <vt:variant>
        <vt:i4>0</vt:i4>
      </vt:variant>
      <vt:variant>
        <vt:i4>5</vt:i4>
      </vt:variant>
      <vt:variant>
        <vt:lpwstr>http://www.hcp.ma/</vt:lpwstr>
      </vt:variant>
      <vt:variant>
        <vt:lpwstr/>
      </vt:variant>
      <vt:variant>
        <vt:i4>1376304</vt:i4>
      </vt:variant>
      <vt:variant>
        <vt:i4>218</vt:i4>
      </vt:variant>
      <vt:variant>
        <vt:i4>0</vt:i4>
      </vt:variant>
      <vt:variant>
        <vt:i4>5</vt:i4>
      </vt:variant>
      <vt:variant>
        <vt:lpwstr/>
      </vt:variant>
      <vt:variant>
        <vt:lpwstr>_Toc413667121</vt:lpwstr>
      </vt:variant>
      <vt:variant>
        <vt:i4>1376304</vt:i4>
      </vt:variant>
      <vt:variant>
        <vt:i4>212</vt:i4>
      </vt:variant>
      <vt:variant>
        <vt:i4>0</vt:i4>
      </vt:variant>
      <vt:variant>
        <vt:i4>5</vt:i4>
      </vt:variant>
      <vt:variant>
        <vt:lpwstr/>
      </vt:variant>
      <vt:variant>
        <vt:lpwstr>_Toc413667120</vt:lpwstr>
      </vt:variant>
      <vt:variant>
        <vt:i4>1441840</vt:i4>
      </vt:variant>
      <vt:variant>
        <vt:i4>206</vt:i4>
      </vt:variant>
      <vt:variant>
        <vt:i4>0</vt:i4>
      </vt:variant>
      <vt:variant>
        <vt:i4>5</vt:i4>
      </vt:variant>
      <vt:variant>
        <vt:lpwstr/>
      </vt:variant>
      <vt:variant>
        <vt:lpwstr>_Toc413667119</vt:lpwstr>
      </vt:variant>
      <vt:variant>
        <vt:i4>1441840</vt:i4>
      </vt:variant>
      <vt:variant>
        <vt:i4>200</vt:i4>
      </vt:variant>
      <vt:variant>
        <vt:i4>0</vt:i4>
      </vt:variant>
      <vt:variant>
        <vt:i4>5</vt:i4>
      </vt:variant>
      <vt:variant>
        <vt:lpwstr/>
      </vt:variant>
      <vt:variant>
        <vt:lpwstr>_Toc413667118</vt:lpwstr>
      </vt:variant>
      <vt:variant>
        <vt:i4>1441840</vt:i4>
      </vt:variant>
      <vt:variant>
        <vt:i4>194</vt:i4>
      </vt:variant>
      <vt:variant>
        <vt:i4>0</vt:i4>
      </vt:variant>
      <vt:variant>
        <vt:i4>5</vt:i4>
      </vt:variant>
      <vt:variant>
        <vt:lpwstr/>
      </vt:variant>
      <vt:variant>
        <vt:lpwstr>_Toc413667117</vt:lpwstr>
      </vt:variant>
      <vt:variant>
        <vt:i4>1441840</vt:i4>
      </vt:variant>
      <vt:variant>
        <vt:i4>188</vt:i4>
      </vt:variant>
      <vt:variant>
        <vt:i4>0</vt:i4>
      </vt:variant>
      <vt:variant>
        <vt:i4>5</vt:i4>
      </vt:variant>
      <vt:variant>
        <vt:lpwstr/>
      </vt:variant>
      <vt:variant>
        <vt:lpwstr>_Toc413667116</vt:lpwstr>
      </vt:variant>
      <vt:variant>
        <vt:i4>1441840</vt:i4>
      </vt:variant>
      <vt:variant>
        <vt:i4>182</vt:i4>
      </vt:variant>
      <vt:variant>
        <vt:i4>0</vt:i4>
      </vt:variant>
      <vt:variant>
        <vt:i4>5</vt:i4>
      </vt:variant>
      <vt:variant>
        <vt:lpwstr/>
      </vt:variant>
      <vt:variant>
        <vt:lpwstr>_Toc413667115</vt:lpwstr>
      </vt:variant>
      <vt:variant>
        <vt:i4>1441840</vt:i4>
      </vt:variant>
      <vt:variant>
        <vt:i4>176</vt:i4>
      </vt:variant>
      <vt:variant>
        <vt:i4>0</vt:i4>
      </vt:variant>
      <vt:variant>
        <vt:i4>5</vt:i4>
      </vt:variant>
      <vt:variant>
        <vt:lpwstr/>
      </vt:variant>
      <vt:variant>
        <vt:lpwstr>_Toc413667114</vt:lpwstr>
      </vt:variant>
      <vt:variant>
        <vt:i4>1441840</vt:i4>
      </vt:variant>
      <vt:variant>
        <vt:i4>170</vt:i4>
      </vt:variant>
      <vt:variant>
        <vt:i4>0</vt:i4>
      </vt:variant>
      <vt:variant>
        <vt:i4>5</vt:i4>
      </vt:variant>
      <vt:variant>
        <vt:lpwstr/>
      </vt:variant>
      <vt:variant>
        <vt:lpwstr>_Toc413667113</vt:lpwstr>
      </vt:variant>
      <vt:variant>
        <vt:i4>1441840</vt:i4>
      </vt:variant>
      <vt:variant>
        <vt:i4>164</vt:i4>
      </vt:variant>
      <vt:variant>
        <vt:i4>0</vt:i4>
      </vt:variant>
      <vt:variant>
        <vt:i4>5</vt:i4>
      </vt:variant>
      <vt:variant>
        <vt:lpwstr/>
      </vt:variant>
      <vt:variant>
        <vt:lpwstr>_Toc413667112</vt:lpwstr>
      </vt:variant>
      <vt:variant>
        <vt:i4>1441840</vt:i4>
      </vt:variant>
      <vt:variant>
        <vt:i4>158</vt:i4>
      </vt:variant>
      <vt:variant>
        <vt:i4>0</vt:i4>
      </vt:variant>
      <vt:variant>
        <vt:i4>5</vt:i4>
      </vt:variant>
      <vt:variant>
        <vt:lpwstr/>
      </vt:variant>
      <vt:variant>
        <vt:lpwstr>_Toc413667111</vt:lpwstr>
      </vt:variant>
      <vt:variant>
        <vt:i4>1441840</vt:i4>
      </vt:variant>
      <vt:variant>
        <vt:i4>152</vt:i4>
      </vt:variant>
      <vt:variant>
        <vt:i4>0</vt:i4>
      </vt:variant>
      <vt:variant>
        <vt:i4>5</vt:i4>
      </vt:variant>
      <vt:variant>
        <vt:lpwstr/>
      </vt:variant>
      <vt:variant>
        <vt:lpwstr>_Toc413667110</vt:lpwstr>
      </vt:variant>
      <vt:variant>
        <vt:i4>1507376</vt:i4>
      </vt:variant>
      <vt:variant>
        <vt:i4>146</vt:i4>
      </vt:variant>
      <vt:variant>
        <vt:i4>0</vt:i4>
      </vt:variant>
      <vt:variant>
        <vt:i4>5</vt:i4>
      </vt:variant>
      <vt:variant>
        <vt:lpwstr/>
      </vt:variant>
      <vt:variant>
        <vt:lpwstr>_Toc413667109</vt:lpwstr>
      </vt:variant>
      <vt:variant>
        <vt:i4>1507376</vt:i4>
      </vt:variant>
      <vt:variant>
        <vt:i4>140</vt:i4>
      </vt:variant>
      <vt:variant>
        <vt:i4>0</vt:i4>
      </vt:variant>
      <vt:variant>
        <vt:i4>5</vt:i4>
      </vt:variant>
      <vt:variant>
        <vt:lpwstr/>
      </vt:variant>
      <vt:variant>
        <vt:lpwstr>_Toc413667108</vt:lpwstr>
      </vt:variant>
      <vt:variant>
        <vt:i4>1507376</vt:i4>
      </vt:variant>
      <vt:variant>
        <vt:i4>134</vt:i4>
      </vt:variant>
      <vt:variant>
        <vt:i4>0</vt:i4>
      </vt:variant>
      <vt:variant>
        <vt:i4>5</vt:i4>
      </vt:variant>
      <vt:variant>
        <vt:lpwstr/>
      </vt:variant>
      <vt:variant>
        <vt:lpwstr>_Toc413667107</vt:lpwstr>
      </vt:variant>
      <vt:variant>
        <vt:i4>1507376</vt:i4>
      </vt:variant>
      <vt:variant>
        <vt:i4>128</vt:i4>
      </vt:variant>
      <vt:variant>
        <vt:i4>0</vt:i4>
      </vt:variant>
      <vt:variant>
        <vt:i4>5</vt:i4>
      </vt:variant>
      <vt:variant>
        <vt:lpwstr/>
      </vt:variant>
      <vt:variant>
        <vt:lpwstr>_Toc413667106</vt:lpwstr>
      </vt:variant>
      <vt:variant>
        <vt:i4>1507376</vt:i4>
      </vt:variant>
      <vt:variant>
        <vt:i4>122</vt:i4>
      </vt:variant>
      <vt:variant>
        <vt:i4>0</vt:i4>
      </vt:variant>
      <vt:variant>
        <vt:i4>5</vt:i4>
      </vt:variant>
      <vt:variant>
        <vt:lpwstr/>
      </vt:variant>
      <vt:variant>
        <vt:lpwstr>_Toc413667105</vt:lpwstr>
      </vt:variant>
      <vt:variant>
        <vt:i4>1507376</vt:i4>
      </vt:variant>
      <vt:variant>
        <vt:i4>116</vt:i4>
      </vt:variant>
      <vt:variant>
        <vt:i4>0</vt:i4>
      </vt:variant>
      <vt:variant>
        <vt:i4>5</vt:i4>
      </vt:variant>
      <vt:variant>
        <vt:lpwstr/>
      </vt:variant>
      <vt:variant>
        <vt:lpwstr>_Toc413667104</vt:lpwstr>
      </vt:variant>
      <vt:variant>
        <vt:i4>1507376</vt:i4>
      </vt:variant>
      <vt:variant>
        <vt:i4>110</vt:i4>
      </vt:variant>
      <vt:variant>
        <vt:i4>0</vt:i4>
      </vt:variant>
      <vt:variant>
        <vt:i4>5</vt:i4>
      </vt:variant>
      <vt:variant>
        <vt:lpwstr/>
      </vt:variant>
      <vt:variant>
        <vt:lpwstr>_Toc413667103</vt:lpwstr>
      </vt:variant>
      <vt:variant>
        <vt:i4>1507376</vt:i4>
      </vt:variant>
      <vt:variant>
        <vt:i4>104</vt:i4>
      </vt:variant>
      <vt:variant>
        <vt:i4>0</vt:i4>
      </vt:variant>
      <vt:variant>
        <vt:i4>5</vt:i4>
      </vt:variant>
      <vt:variant>
        <vt:lpwstr/>
      </vt:variant>
      <vt:variant>
        <vt:lpwstr>_Toc413667102</vt:lpwstr>
      </vt:variant>
      <vt:variant>
        <vt:i4>1507376</vt:i4>
      </vt:variant>
      <vt:variant>
        <vt:i4>98</vt:i4>
      </vt:variant>
      <vt:variant>
        <vt:i4>0</vt:i4>
      </vt:variant>
      <vt:variant>
        <vt:i4>5</vt:i4>
      </vt:variant>
      <vt:variant>
        <vt:lpwstr/>
      </vt:variant>
      <vt:variant>
        <vt:lpwstr>_Toc413667101</vt:lpwstr>
      </vt:variant>
      <vt:variant>
        <vt:i4>1507376</vt:i4>
      </vt:variant>
      <vt:variant>
        <vt:i4>92</vt:i4>
      </vt:variant>
      <vt:variant>
        <vt:i4>0</vt:i4>
      </vt:variant>
      <vt:variant>
        <vt:i4>5</vt:i4>
      </vt:variant>
      <vt:variant>
        <vt:lpwstr/>
      </vt:variant>
      <vt:variant>
        <vt:lpwstr>_Toc413667100</vt:lpwstr>
      </vt:variant>
      <vt:variant>
        <vt:i4>1966129</vt:i4>
      </vt:variant>
      <vt:variant>
        <vt:i4>86</vt:i4>
      </vt:variant>
      <vt:variant>
        <vt:i4>0</vt:i4>
      </vt:variant>
      <vt:variant>
        <vt:i4>5</vt:i4>
      </vt:variant>
      <vt:variant>
        <vt:lpwstr/>
      </vt:variant>
      <vt:variant>
        <vt:lpwstr>_Toc413667099</vt:lpwstr>
      </vt:variant>
      <vt:variant>
        <vt:i4>1966129</vt:i4>
      </vt:variant>
      <vt:variant>
        <vt:i4>80</vt:i4>
      </vt:variant>
      <vt:variant>
        <vt:i4>0</vt:i4>
      </vt:variant>
      <vt:variant>
        <vt:i4>5</vt:i4>
      </vt:variant>
      <vt:variant>
        <vt:lpwstr/>
      </vt:variant>
      <vt:variant>
        <vt:lpwstr>_Toc413667098</vt:lpwstr>
      </vt:variant>
      <vt:variant>
        <vt:i4>1966129</vt:i4>
      </vt:variant>
      <vt:variant>
        <vt:i4>74</vt:i4>
      </vt:variant>
      <vt:variant>
        <vt:i4>0</vt:i4>
      </vt:variant>
      <vt:variant>
        <vt:i4>5</vt:i4>
      </vt:variant>
      <vt:variant>
        <vt:lpwstr/>
      </vt:variant>
      <vt:variant>
        <vt:lpwstr>_Toc413667097</vt:lpwstr>
      </vt:variant>
      <vt:variant>
        <vt:i4>1966129</vt:i4>
      </vt:variant>
      <vt:variant>
        <vt:i4>68</vt:i4>
      </vt:variant>
      <vt:variant>
        <vt:i4>0</vt:i4>
      </vt:variant>
      <vt:variant>
        <vt:i4>5</vt:i4>
      </vt:variant>
      <vt:variant>
        <vt:lpwstr/>
      </vt:variant>
      <vt:variant>
        <vt:lpwstr>_Toc413667096</vt:lpwstr>
      </vt:variant>
      <vt:variant>
        <vt:i4>1966129</vt:i4>
      </vt:variant>
      <vt:variant>
        <vt:i4>62</vt:i4>
      </vt:variant>
      <vt:variant>
        <vt:i4>0</vt:i4>
      </vt:variant>
      <vt:variant>
        <vt:i4>5</vt:i4>
      </vt:variant>
      <vt:variant>
        <vt:lpwstr/>
      </vt:variant>
      <vt:variant>
        <vt:lpwstr>_Toc413667095</vt:lpwstr>
      </vt:variant>
      <vt:variant>
        <vt:i4>1966129</vt:i4>
      </vt:variant>
      <vt:variant>
        <vt:i4>56</vt:i4>
      </vt:variant>
      <vt:variant>
        <vt:i4>0</vt:i4>
      </vt:variant>
      <vt:variant>
        <vt:i4>5</vt:i4>
      </vt:variant>
      <vt:variant>
        <vt:lpwstr/>
      </vt:variant>
      <vt:variant>
        <vt:lpwstr>_Toc413667094</vt:lpwstr>
      </vt:variant>
      <vt:variant>
        <vt:i4>1966129</vt:i4>
      </vt:variant>
      <vt:variant>
        <vt:i4>50</vt:i4>
      </vt:variant>
      <vt:variant>
        <vt:i4>0</vt:i4>
      </vt:variant>
      <vt:variant>
        <vt:i4>5</vt:i4>
      </vt:variant>
      <vt:variant>
        <vt:lpwstr/>
      </vt:variant>
      <vt:variant>
        <vt:lpwstr>_Toc413667093</vt:lpwstr>
      </vt:variant>
      <vt:variant>
        <vt:i4>1966129</vt:i4>
      </vt:variant>
      <vt:variant>
        <vt:i4>44</vt:i4>
      </vt:variant>
      <vt:variant>
        <vt:i4>0</vt:i4>
      </vt:variant>
      <vt:variant>
        <vt:i4>5</vt:i4>
      </vt:variant>
      <vt:variant>
        <vt:lpwstr/>
      </vt:variant>
      <vt:variant>
        <vt:lpwstr>_Toc413667092</vt:lpwstr>
      </vt:variant>
      <vt:variant>
        <vt:i4>1966129</vt:i4>
      </vt:variant>
      <vt:variant>
        <vt:i4>38</vt:i4>
      </vt:variant>
      <vt:variant>
        <vt:i4>0</vt:i4>
      </vt:variant>
      <vt:variant>
        <vt:i4>5</vt:i4>
      </vt:variant>
      <vt:variant>
        <vt:lpwstr/>
      </vt:variant>
      <vt:variant>
        <vt:lpwstr>_Toc413667091</vt:lpwstr>
      </vt:variant>
      <vt:variant>
        <vt:i4>1966129</vt:i4>
      </vt:variant>
      <vt:variant>
        <vt:i4>32</vt:i4>
      </vt:variant>
      <vt:variant>
        <vt:i4>0</vt:i4>
      </vt:variant>
      <vt:variant>
        <vt:i4>5</vt:i4>
      </vt:variant>
      <vt:variant>
        <vt:lpwstr/>
      </vt:variant>
      <vt:variant>
        <vt:lpwstr>_Toc413667090</vt:lpwstr>
      </vt:variant>
      <vt:variant>
        <vt:i4>2031665</vt:i4>
      </vt:variant>
      <vt:variant>
        <vt:i4>26</vt:i4>
      </vt:variant>
      <vt:variant>
        <vt:i4>0</vt:i4>
      </vt:variant>
      <vt:variant>
        <vt:i4>5</vt:i4>
      </vt:variant>
      <vt:variant>
        <vt:lpwstr/>
      </vt:variant>
      <vt:variant>
        <vt:lpwstr>_Toc413667089</vt:lpwstr>
      </vt:variant>
      <vt:variant>
        <vt:i4>2031665</vt:i4>
      </vt:variant>
      <vt:variant>
        <vt:i4>20</vt:i4>
      </vt:variant>
      <vt:variant>
        <vt:i4>0</vt:i4>
      </vt:variant>
      <vt:variant>
        <vt:i4>5</vt:i4>
      </vt:variant>
      <vt:variant>
        <vt:lpwstr/>
      </vt:variant>
      <vt:variant>
        <vt:lpwstr>_Toc413667088</vt:lpwstr>
      </vt:variant>
      <vt:variant>
        <vt:i4>2031665</vt:i4>
      </vt:variant>
      <vt:variant>
        <vt:i4>14</vt:i4>
      </vt:variant>
      <vt:variant>
        <vt:i4>0</vt:i4>
      </vt:variant>
      <vt:variant>
        <vt:i4>5</vt:i4>
      </vt:variant>
      <vt:variant>
        <vt:lpwstr/>
      </vt:variant>
      <vt:variant>
        <vt:lpwstr>_Toc413667087</vt:lpwstr>
      </vt:variant>
      <vt:variant>
        <vt:i4>2031665</vt:i4>
      </vt:variant>
      <vt:variant>
        <vt:i4>8</vt:i4>
      </vt:variant>
      <vt:variant>
        <vt:i4>0</vt:i4>
      </vt:variant>
      <vt:variant>
        <vt:i4>5</vt:i4>
      </vt:variant>
      <vt:variant>
        <vt:lpwstr/>
      </vt:variant>
      <vt:variant>
        <vt:lpwstr>_Toc413667086</vt:lpwstr>
      </vt:variant>
      <vt:variant>
        <vt:i4>2031665</vt:i4>
      </vt:variant>
      <vt:variant>
        <vt:i4>2</vt:i4>
      </vt:variant>
      <vt:variant>
        <vt:i4>0</vt:i4>
      </vt:variant>
      <vt:variant>
        <vt:i4>5</vt:i4>
      </vt:variant>
      <vt:variant>
        <vt:lpwstr/>
      </vt:variant>
      <vt:variant>
        <vt:lpwstr>_Toc413667085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ROYAUME DU MAROC</dc:title>
  <dc:subject/>
  <dc:creator>tgr</dc:creator>
  <cp:keywords/>
  <cp:lastModifiedBy>LAHROUR</cp:lastModifiedBy>
  <cp:revision>3</cp:revision>
  <cp:lastPrinted>2016-12-02T09:59:00Z</cp:lastPrinted>
  <dcterms:created xsi:type="dcterms:W3CDTF">2016-12-05T13:51:00Z</dcterms:created>
  <dcterms:modified xsi:type="dcterms:W3CDTF">2016-12-05T13:51:00Z</dcterms:modified>
</cp:coreProperties>
</file>